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C21F" w14:textId="77777777" w:rsidR="00927664" w:rsidRPr="009953F9" w:rsidRDefault="00B64618" w:rsidP="002A4DED">
      <w:pPr>
        <w:tabs>
          <w:tab w:val="left" w:pos="2340"/>
        </w:tabs>
        <w:spacing w:after="120"/>
        <w:rPr>
          <w:rFonts w:ascii="Verdana" w:hAnsi="Verdana"/>
          <w:sz w:val="20"/>
          <w:szCs w:val="20"/>
        </w:rPr>
      </w:pPr>
      <w:proofErr w:type="gramStart"/>
      <w:r w:rsidRPr="00B6136E">
        <w:rPr>
          <w:rFonts w:ascii="Verdana" w:hAnsi="Verdana"/>
          <w:b/>
          <w:sz w:val="20"/>
          <w:szCs w:val="20"/>
        </w:rPr>
        <w:t>Dat</w:t>
      </w:r>
      <w:r w:rsidR="00B6136E" w:rsidRPr="00B6136E">
        <w:rPr>
          <w:rFonts w:ascii="Verdana" w:hAnsi="Verdana"/>
          <w:b/>
          <w:sz w:val="20"/>
          <w:szCs w:val="20"/>
        </w:rPr>
        <w:t>e</w:t>
      </w:r>
      <w:r w:rsidR="00B6136E" w:rsidRPr="00B6136E">
        <w:rPr>
          <w:rFonts w:ascii="Verdana" w:hAnsi="Verdana"/>
          <w:sz w:val="20"/>
          <w:szCs w:val="20"/>
        </w:rPr>
        <w:t xml:space="preserve">  </w:t>
      </w:r>
      <w:r w:rsidR="00D42F3B">
        <w:rPr>
          <w:rFonts w:ascii="Verdana" w:hAnsi="Verdana"/>
          <w:sz w:val="20"/>
          <w:szCs w:val="20"/>
        </w:rPr>
        <w:tab/>
      </w:r>
      <w:proofErr w:type="gramEnd"/>
      <w:r w:rsidR="00F7063A">
        <w:rPr>
          <w:rFonts w:ascii="Verdana" w:hAnsi="Verdana"/>
          <w:sz w:val="20"/>
          <w:szCs w:val="20"/>
        </w:rPr>
        <w:t>September</w:t>
      </w:r>
      <w:r w:rsidR="00257283" w:rsidRPr="009953F9">
        <w:rPr>
          <w:rFonts w:ascii="Verdana" w:hAnsi="Verdana"/>
          <w:sz w:val="20"/>
          <w:szCs w:val="20"/>
        </w:rPr>
        <w:t xml:space="preserve"> 201</w:t>
      </w:r>
      <w:r w:rsidR="00285A50">
        <w:rPr>
          <w:rFonts w:ascii="Verdana" w:hAnsi="Verdana"/>
          <w:sz w:val="20"/>
          <w:szCs w:val="20"/>
        </w:rPr>
        <w:t>9</w:t>
      </w:r>
      <w:r w:rsidR="00B8782F" w:rsidRPr="009953F9">
        <w:rPr>
          <w:rFonts w:ascii="Verdana" w:hAnsi="Verdana"/>
          <w:sz w:val="20"/>
          <w:szCs w:val="20"/>
        </w:rPr>
        <w:tab/>
      </w:r>
    </w:p>
    <w:p w14:paraId="53F7E685" w14:textId="77777777" w:rsidR="00285E08" w:rsidRPr="009953F9" w:rsidRDefault="00CD268F" w:rsidP="00896FB8">
      <w:pPr>
        <w:tabs>
          <w:tab w:val="left" w:pos="2340"/>
          <w:tab w:val="left" w:pos="3610"/>
        </w:tabs>
        <w:spacing w:after="80"/>
        <w:rPr>
          <w:rFonts w:ascii="Verdana" w:hAnsi="Verdana"/>
          <w:sz w:val="20"/>
          <w:szCs w:val="20"/>
        </w:rPr>
      </w:pPr>
      <w:proofErr w:type="gramStart"/>
      <w:r w:rsidRPr="009953F9">
        <w:rPr>
          <w:rFonts w:ascii="Verdana" w:hAnsi="Verdana"/>
          <w:b/>
          <w:sz w:val="20"/>
          <w:szCs w:val="20"/>
        </w:rPr>
        <w:t>Subjec</w:t>
      </w:r>
      <w:r w:rsidRPr="009953F9">
        <w:rPr>
          <w:rFonts w:ascii="Verdana" w:hAnsi="Verdana"/>
          <w:b/>
          <w:spacing w:val="40"/>
          <w:sz w:val="20"/>
          <w:szCs w:val="20"/>
        </w:rPr>
        <w:t>t</w:t>
      </w:r>
      <w:r w:rsidR="00F463EA" w:rsidRPr="009953F9">
        <w:rPr>
          <w:rFonts w:ascii="Verdana" w:hAnsi="Verdana"/>
          <w:sz w:val="20"/>
          <w:szCs w:val="20"/>
        </w:rPr>
        <w:t xml:space="preserve"> </w:t>
      </w:r>
      <w:r w:rsidR="00B64618" w:rsidRPr="009953F9">
        <w:rPr>
          <w:rFonts w:ascii="Verdana" w:hAnsi="Verdana"/>
          <w:sz w:val="20"/>
          <w:szCs w:val="20"/>
        </w:rPr>
        <w:t xml:space="preserve"> </w:t>
      </w:r>
      <w:r w:rsidR="00B8782F" w:rsidRPr="009953F9">
        <w:rPr>
          <w:rFonts w:ascii="Verdana" w:hAnsi="Verdana"/>
          <w:sz w:val="20"/>
          <w:szCs w:val="20"/>
        </w:rPr>
        <w:tab/>
      </w:r>
      <w:proofErr w:type="gramEnd"/>
      <w:r w:rsidR="00886571">
        <w:rPr>
          <w:rFonts w:ascii="Verdana" w:hAnsi="Verdana"/>
          <w:sz w:val="20"/>
          <w:szCs w:val="20"/>
        </w:rPr>
        <w:t xml:space="preserve">21 as the </w:t>
      </w:r>
      <w:r w:rsidR="00FD155E">
        <w:rPr>
          <w:rFonts w:ascii="Verdana" w:hAnsi="Verdana"/>
          <w:sz w:val="20"/>
          <w:szCs w:val="20"/>
        </w:rPr>
        <w:t>minimum age for tobacco</w:t>
      </w:r>
      <w:r w:rsidR="003E6FE4">
        <w:rPr>
          <w:rFonts w:ascii="Verdana" w:hAnsi="Verdana"/>
          <w:sz w:val="20"/>
          <w:szCs w:val="20"/>
        </w:rPr>
        <w:t xml:space="preserve"> and e-cigarette</w:t>
      </w:r>
      <w:r w:rsidR="00FD155E">
        <w:rPr>
          <w:rFonts w:ascii="Verdana" w:hAnsi="Verdana"/>
          <w:sz w:val="20"/>
          <w:szCs w:val="20"/>
        </w:rPr>
        <w:t xml:space="preserve"> sales </w:t>
      </w:r>
    </w:p>
    <w:p w14:paraId="68534C30" w14:textId="77777777" w:rsidR="00A57870" w:rsidRPr="004E27F5" w:rsidRDefault="005D370B" w:rsidP="00285E08">
      <w:pPr>
        <w:tabs>
          <w:tab w:val="left" w:pos="3610"/>
        </w:tabs>
        <w:spacing w:after="120"/>
        <w:rPr>
          <w:rFonts w:ascii="Rockwell" w:hAnsi="Rockwell"/>
          <w:b/>
          <w:color w:val="595959"/>
        </w:rPr>
      </w:pPr>
      <w:r>
        <w:rPr>
          <w:noProof/>
          <w:lang w:val="en-US" w:eastAsia="en-US"/>
        </w:rPr>
        <w:pict w14:anchorId="0A0FF288">
          <v:shapetype id="_x0000_t32" coordsize="21600,21600" o:spt="32" o:oned="t" path="m,l21600,21600e" filled="f">
            <v:path arrowok="t" fillok="f" o:connecttype="none"/>
            <o:lock v:ext="edit" shapetype="t"/>
          </v:shapetype>
          <v:shape id="AutoShape 2" o:spid="_x0000_s1026" type="#_x0000_t32" style="position:absolute;margin-left:.5pt;margin-top:10.9pt;width:7in;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" strokecolor="#a6a6a6" strokeweight="1.25pt">
            <v:stroke dashstyle="1 1" endcap="round"/>
          </v:shape>
        </w:pict>
      </w:r>
    </w:p>
    <w:p w14:paraId="5E9EBF67" w14:textId="77777777" w:rsidR="00110679" w:rsidRDefault="00110679" w:rsidP="00110679">
      <w:pPr>
        <w:pStyle w:val="memoheading1"/>
      </w:pPr>
      <w:r>
        <w:t>Policy Recommendation</w:t>
      </w:r>
    </w:p>
    <w:p w14:paraId="0B21B6D3" w14:textId="77777777" w:rsidR="00110679" w:rsidRDefault="00110679" w:rsidP="00110679">
      <w:pPr>
        <w:pStyle w:val="memobodytext"/>
      </w:pPr>
      <w:r>
        <w:t xml:space="preserve">The Canadian Cancer Society recommends that the Government of Nova Scotia amend the Tobacco Access Act to prohibit the sale of all tobacco </w:t>
      </w:r>
      <w:r w:rsidR="00F7063A">
        <w:t xml:space="preserve">and e-cigarette </w:t>
      </w:r>
      <w:r>
        <w:t>products to individuals under the age of 21.</w:t>
      </w:r>
    </w:p>
    <w:p w14:paraId="276F7F6A" w14:textId="77777777" w:rsidR="00110679" w:rsidRDefault="00110679" w:rsidP="00110679">
      <w:pPr>
        <w:pStyle w:val="memoheading1"/>
      </w:pPr>
      <w:r>
        <w:t>Background</w:t>
      </w:r>
    </w:p>
    <w:p w14:paraId="7B77D946" w14:textId="77777777" w:rsidR="00110679" w:rsidRPr="003B5A59" w:rsidRDefault="00110679" w:rsidP="00110679">
      <w:pPr>
        <w:pStyle w:val="memobodytext"/>
        <w:rPr>
          <w:color w:val="auto"/>
          <w:szCs w:val="20"/>
        </w:rPr>
      </w:pPr>
      <w:r w:rsidRPr="00686C75">
        <w:rPr>
          <w:color w:val="auto"/>
          <w:szCs w:val="20"/>
        </w:rPr>
        <w:t>Increasing the minimum legal age for access to tobacco</w:t>
      </w:r>
      <w:r w:rsidR="00F7063A">
        <w:rPr>
          <w:color w:val="auto"/>
          <w:szCs w:val="20"/>
        </w:rPr>
        <w:t xml:space="preserve"> and e-cigarette</w:t>
      </w:r>
      <w:r w:rsidRPr="00686C75">
        <w:rPr>
          <w:color w:val="auto"/>
          <w:szCs w:val="20"/>
        </w:rPr>
        <w:t xml:space="preserve"> products to 21 would reduce smoking initiation, reduce the prevalence of smoking, improve health outcomes, and save lives. Tobacco 21 </w:t>
      </w:r>
      <w:r w:rsidRPr="003B5A59">
        <w:rPr>
          <w:color w:val="auto"/>
          <w:szCs w:val="20"/>
        </w:rPr>
        <w:t xml:space="preserve">laws are effective and enjoy high levels of public support.  </w:t>
      </w:r>
    </w:p>
    <w:p w14:paraId="3FD7557B" w14:textId="77777777" w:rsidR="00110679" w:rsidRPr="003B5A59" w:rsidRDefault="003B5A59" w:rsidP="003B5A59">
      <w:pPr>
        <w:pStyle w:val="memobodytext"/>
        <w:rPr>
          <w:rFonts w:cs="Arial"/>
          <w:color w:val="auto"/>
          <w:shd w:val="clear" w:color="auto" w:fill="FFFFFF"/>
        </w:rPr>
      </w:pPr>
      <w:r w:rsidRPr="003B5A59">
        <w:rPr>
          <w:rFonts w:cs="Arial"/>
          <w:color w:val="auto"/>
          <w:shd w:val="clear" w:color="auto" w:fill="FFFFFF"/>
        </w:rPr>
        <w:t>In the U.S., eighteen </w:t>
      </w:r>
      <w:r w:rsidRPr="003B5A59">
        <w:rPr>
          <w:rFonts w:cs="Arial"/>
          <w:bCs/>
          <w:color w:val="auto"/>
          <w:shd w:val="clear" w:color="auto" w:fill="FFFFFF"/>
        </w:rPr>
        <w:t>states</w:t>
      </w:r>
      <w:r w:rsidRPr="003B5A59">
        <w:rPr>
          <w:rFonts w:cs="Arial"/>
          <w:color w:val="auto"/>
          <w:shd w:val="clear" w:color="auto" w:fill="FFFFFF"/>
        </w:rPr>
        <w:t> – Arkansas, California, Connecticut, Delaware, Hawaii, Illinois, Maine, Maryland, Massachusetts, New Jersey, New York, Ohio, Oregon, Texas, Utah, Vermont, Virginia and Washington – have raised the </w:t>
      </w:r>
      <w:r w:rsidRPr="003B5A59">
        <w:rPr>
          <w:rFonts w:cs="Arial"/>
          <w:bCs/>
          <w:color w:val="auto"/>
          <w:shd w:val="clear" w:color="auto" w:fill="FFFFFF"/>
        </w:rPr>
        <w:t>tobacco</w:t>
      </w:r>
      <w:r w:rsidRPr="003B5A59">
        <w:rPr>
          <w:rFonts w:cs="Arial"/>
          <w:color w:val="auto"/>
          <w:shd w:val="clear" w:color="auto" w:fill="FFFFFF"/>
        </w:rPr>
        <w:t> age to </w:t>
      </w:r>
      <w:r w:rsidRPr="003B5A59">
        <w:rPr>
          <w:rFonts w:cs="Arial"/>
          <w:bCs/>
          <w:color w:val="auto"/>
          <w:shd w:val="clear" w:color="auto" w:fill="FFFFFF"/>
        </w:rPr>
        <w:t>21</w:t>
      </w:r>
      <w:r w:rsidRPr="003B5A59">
        <w:rPr>
          <w:rFonts w:cs="Arial"/>
          <w:color w:val="auto"/>
          <w:shd w:val="clear" w:color="auto" w:fill="FFFFFF"/>
        </w:rPr>
        <w:t>, along with Washington, D.C. and at least 480 localities.</w:t>
      </w:r>
    </w:p>
    <w:p w14:paraId="42F71DAF" w14:textId="77777777" w:rsidR="00110679" w:rsidRDefault="00110679" w:rsidP="00110679">
      <w:pPr>
        <w:spacing w:after="0"/>
        <w:rPr>
          <w:rFonts w:ascii="Verdana" w:hAnsi="Verdana"/>
          <w:sz w:val="20"/>
          <w:szCs w:val="20"/>
        </w:rPr>
      </w:pPr>
      <w:r>
        <w:rPr>
          <w:rFonts w:ascii="Verdana" w:hAnsi="Verdana"/>
          <w:sz w:val="20"/>
          <w:szCs w:val="20"/>
        </w:rPr>
        <w:t xml:space="preserve">In all </w:t>
      </w:r>
      <w:r w:rsidR="003B5A59">
        <w:rPr>
          <w:rFonts w:ascii="Verdana" w:hAnsi="Verdana"/>
          <w:sz w:val="20"/>
          <w:szCs w:val="20"/>
        </w:rPr>
        <w:t>18</w:t>
      </w:r>
      <w:r>
        <w:rPr>
          <w:rFonts w:ascii="Verdana" w:hAnsi="Verdana"/>
          <w:sz w:val="20"/>
          <w:szCs w:val="20"/>
        </w:rPr>
        <w:t xml:space="preserve"> US states with age 21 for tobacco, the law also applies to establish age 21 for e-cigarettes.  The dramatic increase in youth use of e-cigarettes in the US, described by the FDA and by the US Surgeon General as an epidemic, is driving more states to adopt age 21 for both tobacco and e-cigarettes.</w:t>
      </w:r>
    </w:p>
    <w:p w14:paraId="1D3A9FCA" w14:textId="77777777" w:rsidR="00110679" w:rsidRDefault="00110679" w:rsidP="00110679">
      <w:pPr>
        <w:spacing w:after="0"/>
        <w:rPr>
          <w:rFonts w:ascii="Verdana" w:hAnsi="Verdana"/>
          <w:sz w:val="20"/>
          <w:szCs w:val="20"/>
        </w:rPr>
      </w:pPr>
    </w:p>
    <w:p w14:paraId="6D10BA5C" w14:textId="77777777" w:rsidR="00110679" w:rsidRPr="007D16AB" w:rsidRDefault="00110679" w:rsidP="00110679">
      <w:pPr>
        <w:spacing w:after="0"/>
        <w:rPr>
          <w:rFonts w:ascii="Verdana" w:hAnsi="Verdana"/>
          <w:sz w:val="20"/>
          <w:szCs w:val="20"/>
        </w:rPr>
      </w:pPr>
      <w:r w:rsidRPr="007D16AB">
        <w:rPr>
          <w:rFonts w:ascii="Verdana" w:hAnsi="Verdana"/>
          <w:sz w:val="20"/>
          <w:szCs w:val="20"/>
        </w:rPr>
        <w:t>In Canada, there has been a similarly dramatic increase in youth use of e-cigarettes, prompting the need to adopt age 21 laws as soon as possible.  Here is a summary of trends published by Health Canada on Feb. 16, 2019:</w:t>
      </w:r>
    </w:p>
    <w:p w14:paraId="35CA3B2E" w14:textId="77777777" w:rsidR="00110679" w:rsidRPr="007D16AB" w:rsidRDefault="00110679" w:rsidP="00110679">
      <w:pPr>
        <w:spacing w:after="0"/>
        <w:rPr>
          <w:rFonts w:ascii="Verdana" w:hAnsi="Verdana"/>
          <w:sz w:val="20"/>
          <w:szCs w:val="20"/>
        </w:rPr>
      </w:pPr>
    </w:p>
    <w:p w14:paraId="2A4D32F2" w14:textId="77777777" w:rsidR="00110679" w:rsidRPr="007D16AB" w:rsidRDefault="00110679" w:rsidP="00110679">
      <w:pPr>
        <w:spacing w:after="0"/>
        <w:ind w:left="720"/>
        <w:rPr>
          <w:rFonts w:ascii="Verdana" w:eastAsia="Times New Roman" w:hAnsi="Verdana"/>
          <w:sz w:val="20"/>
          <w:szCs w:val="20"/>
          <w:lang w:val="en" w:eastAsia="en-CA"/>
        </w:rPr>
      </w:pPr>
      <w:r w:rsidRPr="007D16AB">
        <w:rPr>
          <w:rFonts w:ascii="Verdana" w:eastAsia="Times New Roman" w:hAnsi="Verdana"/>
          <w:sz w:val="20"/>
          <w:szCs w:val="20"/>
          <w:lang w:val="en" w:eastAsia="en-CA"/>
        </w:rPr>
        <w:t>The Canadian Student Tobacco, Alcohol and Drugs Survey (CSTADS) results from 2016–2017 indicate that 15% of students in grades 10 to 12 (Secondary IV and V in Quebec) used a vaping product in the past 30 days, up from 9% in 2014–2015. This represents a 64% increase, or roughly 30% per year. Preliminary results from the International Tobacco Control Youth Tobacco and Vaping Survey suggest that there has been an increase in the proportion of 16- to 19-year-old Canadians who have tried vaping in the last 30 days between September 2017 and September 2018. It appears that the rate of youth uptake is rapidly accelerating. Similar observations were noted in the United States, where the use of vaping products in the past 30 days rose from 12% in 2017 to 21% in 2018 (a 78% increase) among high school students.</w:t>
      </w:r>
    </w:p>
    <w:p w14:paraId="6EA84295" w14:textId="77777777" w:rsidR="00110679" w:rsidRPr="007D16AB" w:rsidRDefault="00110679" w:rsidP="00110679">
      <w:pPr>
        <w:spacing w:after="0"/>
        <w:ind w:left="720"/>
        <w:rPr>
          <w:rFonts w:ascii="Verdana" w:eastAsia="Times New Roman" w:hAnsi="Verdana"/>
          <w:sz w:val="20"/>
          <w:szCs w:val="20"/>
          <w:lang w:val="en" w:eastAsia="en-CA"/>
        </w:rPr>
      </w:pPr>
    </w:p>
    <w:p w14:paraId="480F31B5" w14:textId="77777777" w:rsidR="00110679" w:rsidRPr="007D16AB" w:rsidRDefault="00110679" w:rsidP="00110679">
      <w:pPr>
        <w:spacing w:after="0"/>
        <w:ind w:left="720"/>
        <w:rPr>
          <w:rFonts w:ascii="Verdana" w:eastAsia="Times New Roman" w:hAnsi="Verdana"/>
          <w:sz w:val="20"/>
          <w:szCs w:val="20"/>
          <w:lang w:val="en" w:eastAsia="en-CA"/>
        </w:rPr>
      </w:pPr>
      <w:r w:rsidRPr="007D16AB">
        <w:rPr>
          <w:rFonts w:ascii="Verdana" w:eastAsia="Times New Roman" w:hAnsi="Verdana"/>
          <w:sz w:val="20"/>
          <w:szCs w:val="20"/>
          <w:lang w:val="en" w:eastAsia="en-CA"/>
        </w:rPr>
        <w:t>Health Canada is very concerned that the recent introduction of vaping products with high nicotine content and the reported marked increase in youth experimentation and uptake of vaping are threatening Canada’s hard-earned gains in tobacco control.</w:t>
      </w:r>
      <w:r w:rsidRPr="007D16AB">
        <w:rPr>
          <w:rStyle w:val="EndnoteReference"/>
          <w:rFonts w:ascii="Verdana" w:eastAsia="Times New Roman" w:hAnsi="Verdana"/>
          <w:sz w:val="20"/>
          <w:szCs w:val="20"/>
          <w:lang w:val="en" w:eastAsia="en-CA"/>
        </w:rPr>
        <w:endnoteReference w:id="1"/>
      </w:r>
    </w:p>
    <w:p w14:paraId="09F2D608" w14:textId="77777777" w:rsidR="00110679" w:rsidRPr="00686C75" w:rsidRDefault="00110679" w:rsidP="00110679">
      <w:pPr>
        <w:spacing w:after="0"/>
        <w:rPr>
          <w:rFonts w:ascii="Verdana" w:hAnsi="Verdana"/>
          <w:sz w:val="20"/>
          <w:szCs w:val="20"/>
        </w:rPr>
      </w:pPr>
    </w:p>
    <w:p w14:paraId="4409AC40" w14:textId="77777777" w:rsidR="00110679" w:rsidRDefault="00110679" w:rsidP="00110679">
      <w:pPr>
        <w:pStyle w:val="memoheading1"/>
        <w:rPr>
          <w:rFonts w:ascii="Verdana" w:hAnsi="Verdana"/>
          <w:color w:val="auto"/>
          <w:sz w:val="20"/>
          <w:szCs w:val="20"/>
        </w:rPr>
      </w:pPr>
    </w:p>
    <w:p w14:paraId="4221E7B2" w14:textId="77777777" w:rsidR="00110679" w:rsidRDefault="00110679" w:rsidP="00110679">
      <w:pPr>
        <w:pStyle w:val="memoheading1"/>
      </w:pPr>
      <w:r>
        <w:t>Delay smoking initiation</w:t>
      </w:r>
    </w:p>
    <w:p w14:paraId="29C26657" w14:textId="77777777" w:rsidR="00110679" w:rsidRPr="00E74F9E" w:rsidRDefault="00110679" w:rsidP="00110679">
      <w:pPr>
        <w:pStyle w:val="memobodytext"/>
        <w:rPr>
          <w:color w:val="auto"/>
          <w:szCs w:val="20"/>
        </w:rPr>
      </w:pPr>
      <w:r>
        <w:rPr>
          <w:color w:val="auto"/>
          <w:szCs w:val="20"/>
        </w:rPr>
        <w:t>Research indicates that most smokers begin smoking by age 19.</w:t>
      </w:r>
      <w:r>
        <w:rPr>
          <w:rStyle w:val="EndnoteReference"/>
          <w:color w:val="auto"/>
          <w:szCs w:val="20"/>
        </w:rPr>
        <w:endnoteReference w:id="2"/>
      </w:r>
      <w:r>
        <w:rPr>
          <w:color w:val="auto"/>
          <w:szCs w:val="20"/>
        </w:rPr>
        <w:t xml:space="preserve">  Amongst Canadian youth grades </w:t>
      </w:r>
      <w:r w:rsidRPr="00E74F9E">
        <w:rPr>
          <w:color w:val="auto"/>
          <w:szCs w:val="20"/>
        </w:rPr>
        <w:t>6-9, 8.1% report having tried smoking.</w:t>
      </w:r>
      <w:r w:rsidRPr="00E74F9E">
        <w:rPr>
          <w:rStyle w:val="EndnoteReference"/>
          <w:color w:val="auto"/>
          <w:szCs w:val="20"/>
        </w:rPr>
        <w:endnoteReference w:id="3"/>
      </w:r>
      <w:r w:rsidRPr="00E74F9E">
        <w:rPr>
          <w:color w:val="auto"/>
          <w:szCs w:val="20"/>
        </w:rPr>
        <w:t xml:space="preserve"> By age 15-19, 18.2% of Canadian youth report having smoked a whole cigarette.  Amongst </w:t>
      </w:r>
      <w:proofErr w:type="gramStart"/>
      <w:r w:rsidRPr="00E74F9E">
        <w:rPr>
          <w:color w:val="auto"/>
          <w:szCs w:val="20"/>
        </w:rPr>
        <w:t>20-24 year old</w:t>
      </w:r>
      <w:proofErr w:type="gramEnd"/>
      <w:r w:rsidRPr="00E74F9E">
        <w:rPr>
          <w:color w:val="auto"/>
          <w:szCs w:val="20"/>
        </w:rPr>
        <w:t xml:space="preserve"> Canadians, 18.5% report as current smokers.  </w:t>
      </w:r>
      <w:r>
        <w:rPr>
          <w:color w:val="auto"/>
          <w:szCs w:val="20"/>
        </w:rPr>
        <w:t>The evolution into</w:t>
      </w:r>
      <w:r w:rsidRPr="00E74F9E">
        <w:rPr>
          <w:color w:val="auto"/>
          <w:szCs w:val="20"/>
        </w:rPr>
        <w:t xml:space="preserve"> young</w:t>
      </w:r>
      <w:r>
        <w:rPr>
          <w:color w:val="auto"/>
          <w:szCs w:val="20"/>
        </w:rPr>
        <w:t xml:space="preserve"> adulthood is a period when many </w:t>
      </w:r>
      <w:r w:rsidRPr="00E74F9E">
        <w:rPr>
          <w:color w:val="auto"/>
          <w:szCs w:val="20"/>
        </w:rPr>
        <w:t>smokers transition to regular use of cigarettes.</w:t>
      </w:r>
    </w:p>
    <w:p w14:paraId="21DCE6CF" w14:textId="77777777" w:rsidR="00110679" w:rsidRPr="00E74F9E" w:rsidRDefault="00110679" w:rsidP="00110679">
      <w:pPr>
        <w:pStyle w:val="memobodytext"/>
        <w:rPr>
          <w:color w:val="auto"/>
          <w:szCs w:val="20"/>
        </w:rPr>
      </w:pPr>
      <w:r w:rsidRPr="00E74F9E">
        <w:rPr>
          <w:color w:val="auto"/>
          <w:szCs w:val="20"/>
        </w:rPr>
        <w:t>Tobacco companies have admitted in their own internal documents that capturing users in their early adult years is critical to maintaining their consumer base.  In 1982, an RJ Reynolds researcher stated:</w:t>
      </w:r>
    </w:p>
    <w:p w14:paraId="328F4674" w14:textId="77777777" w:rsidR="00110679" w:rsidRPr="00E74F9E" w:rsidRDefault="00110679" w:rsidP="00110679">
      <w:pPr>
        <w:pStyle w:val="memobodytext"/>
        <w:rPr>
          <w:i/>
          <w:color w:val="auto"/>
          <w:szCs w:val="20"/>
        </w:rPr>
      </w:pPr>
      <w:r w:rsidRPr="00E74F9E">
        <w:rPr>
          <w:i/>
          <w:color w:val="auto"/>
          <w:szCs w:val="20"/>
        </w:rPr>
        <w:t>“If a man has never smoked by age 18, the odds are three-to-one he never will.  By age 24, the odds are twenty-to-one.”</w:t>
      </w:r>
      <w:r w:rsidRPr="00E74F9E">
        <w:rPr>
          <w:rStyle w:val="EndnoteReference"/>
          <w:i/>
          <w:color w:val="auto"/>
          <w:szCs w:val="20"/>
        </w:rPr>
        <w:endnoteReference w:id="4"/>
      </w:r>
    </w:p>
    <w:p w14:paraId="3D8E8CE8" w14:textId="77777777" w:rsidR="00110679" w:rsidRPr="00E74F9E" w:rsidRDefault="00110679" w:rsidP="00110679">
      <w:pPr>
        <w:pStyle w:val="memobodytext"/>
        <w:rPr>
          <w:color w:val="auto"/>
          <w:szCs w:val="20"/>
        </w:rPr>
      </w:pPr>
      <w:r w:rsidRPr="00E74F9E">
        <w:rPr>
          <w:color w:val="auto"/>
          <w:szCs w:val="20"/>
        </w:rPr>
        <w:t>Delaying the age when young people first experiment or begin using tobacco can reduce the risk that they transition to regular tobacco users and increase their chances of successfully quitting, if they do become regular users.</w:t>
      </w:r>
    </w:p>
    <w:p w14:paraId="20C08609" w14:textId="77777777" w:rsidR="00110679" w:rsidRPr="00E74F9E" w:rsidRDefault="00110679" w:rsidP="00110679">
      <w:pPr>
        <w:pStyle w:val="memobodytext"/>
        <w:rPr>
          <w:rFonts w:cstheme="minorHAnsi"/>
          <w:color w:val="auto"/>
          <w:szCs w:val="20"/>
        </w:rPr>
      </w:pPr>
      <w:r w:rsidRPr="00E74F9E">
        <w:rPr>
          <w:rFonts w:cstheme="minorHAnsi"/>
          <w:color w:val="auto"/>
          <w:szCs w:val="20"/>
          <w:lang w:val="en-GB"/>
        </w:rPr>
        <w:t xml:space="preserve">In communities with a minimum age of 21 for tobacco sales, teenagers also became less likely to experiment with marijuana once the </w:t>
      </w:r>
      <w:r>
        <w:rPr>
          <w:rFonts w:cstheme="minorHAnsi"/>
          <w:color w:val="auto"/>
          <w:szCs w:val="20"/>
          <w:lang w:val="en-GB"/>
        </w:rPr>
        <w:t xml:space="preserve">age 21 </w:t>
      </w:r>
      <w:r w:rsidRPr="00E74F9E">
        <w:rPr>
          <w:rFonts w:cstheme="minorHAnsi"/>
          <w:color w:val="auto"/>
          <w:szCs w:val="20"/>
          <w:lang w:val="en-GB"/>
        </w:rPr>
        <w:t>law was passed.</w:t>
      </w:r>
      <w:r>
        <w:rPr>
          <w:rStyle w:val="EndnoteReference"/>
          <w:rFonts w:cstheme="minorHAnsi"/>
          <w:color w:val="auto"/>
          <w:szCs w:val="20"/>
          <w:lang w:val="en-GB"/>
        </w:rPr>
        <w:endnoteReference w:id="5"/>
      </w:r>
    </w:p>
    <w:p w14:paraId="14E2D460" w14:textId="77777777" w:rsidR="00110679" w:rsidRDefault="00110679" w:rsidP="00110679">
      <w:pPr>
        <w:pStyle w:val="memoheading1"/>
      </w:pPr>
    </w:p>
    <w:p w14:paraId="5CFA16D4" w14:textId="77777777" w:rsidR="00110679" w:rsidRDefault="00110679" w:rsidP="00110679">
      <w:pPr>
        <w:pStyle w:val="memoheading1"/>
      </w:pPr>
      <w:r>
        <w:t>Reduce access to tobacco</w:t>
      </w:r>
    </w:p>
    <w:p w14:paraId="014AA673" w14:textId="77777777" w:rsidR="00110679" w:rsidRDefault="00110679" w:rsidP="00110679">
      <w:pPr>
        <w:pStyle w:val="memobodytext"/>
        <w:rPr>
          <w:szCs w:val="20"/>
        </w:rPr>
      </w:pPr>
      <w:r w:rsidRPr="00AF6C3C">
        <w:rPr>
          <w:rFonts w:cstheme="majorBidi"/>
          <w:bCs/>
          <w:szCs w:val="20"/>
        </w:rPr>
        <w:t>Youth generally obtain tobacco product</w:t>
      </w:r>
      <w:r>
        <w:rPr>
          <w:rFonts w:cstheme="majorBidi"/>
          <w:bCs/>
          <w:szCs w:val="20"/>
        </w:rPr>
        <w:t>s</w:t>
      </w:r>
      <w:r w:rsidRPr="00AF6C3C">
        <w:rPr>
          <w:rFonts w:cstheme="majorBidi"/>
          <w:bCs/>
          <w:szCs w:val="20"/>
        </w:rPr>
        <w:t xml:space="preserve"> through retail and social sources.</w:t>
      </w:r>
      <w:r>
        <w:rPr>
          <w:rStyle w:val="EndnoteReference"/>
          <w:rFonts w:cstheme="majorBidi"/>
          <w:bCs/>
          <w:szCs w:val="20"/>
        </w:rPr>
        <w:endnoteReference w:id="6"/>
      </w:r>
      <w:r w:rsidRPr="00AF6C3C">
        <w:rPr>
          <w:rFonts w:cstheme="majorBidi"/>
          <w:bCs/>
          <w:szCs w:val="20"/>
        </w:rPr>
        <w:t xml:space="preserve"> </w:t>
      </w:r>
      <w:r w:rsidRPr="00AF6C3C">
        <w:rPr>
          <w:szCs w:val="20"/>
        </w:rPr>
        <w:t>Raising the minimum age for tobacco purchase to 21 prevents high</w:t>
      </w:r>
      <w:r>
        <w:rPr>
          <w:szCs w:val="20"/>
        </w:rPr>
        <w:t xml:space="preserve"> school students from buying</w:t>
      </w:r>
      <w:r w:rsidRPr="00AF6C3C">
        <w:rPr>
          <w:szCs w:val="20"/>
        </w:rPr>
        <w:t xml:space="preserve"> products for their peers.  In the United States, the majority (59%) of 18 and </w:t>
      </w:r>
      <w:proofErr w:type="gramStart"/>
      <w:r w:rsidRPr="00AF6C3C">
        <w:rPr>
          <w:szCs w:val="20"/>
        </w:rPr>
        <w:t>19 year</w:t>
      </w:r>
      <w:proofErr w:type="gramEnd"/>
      <w:r w:rsidRPr="00AF6C3C">
        <w:rPr>
          <w:szCs w:val="20"/>
        </w:rPr>
        <w:t xml:space="preserve"> </w:t>
      </w:r>
      <w:proofErr w:type="spellStart"/>
      <w:r w:rsidRPr="00AF6C3C">
        <w:rPr>
          <w:szCs w:val="20"/>
        </w:rPr>
        <w:t>olds</w:t>
      </w:r>
      <w:proofErr w:type="spellEnd"/>
      <w:r w:rsidRPr="00AF6C3C">
        <w:rPr>
          <w:szCs w:val="20"/>
        </w:rPr>
        <w:t xml:space="preserve"> have been asked by someone younger than 18 years to buy cigarettes for them.</w:t>
      </w:r>
      <w:r w:rsidRPr="00AF6C3C">
        <w:rPr>
          <w:rStyle w:val="EndnoteReference"/>
          <w:szCs w:val="20"/>
        </w:rPr>
        <w:endnoteReference w:id="7"/>
      </w:r>
    </w:p>
    <w:p w14:paraId="27E03EAE" w14:textId="77777777" w:rsidR="00110679" w:rsidRPr="002E4E36" w:rsidRDefault="00110679" w:rsidP="00110679">
      <w:pPr>
        <w:pStyle w:val="memobodytext"/>
        <w:rPr>
          <w:szCs w:val="20"/>
        </w:rPr>
      </w:pPr>
      <w:r>
        <w:t>In Canada, smokers aged 18 or 19 are a significant supplier of tobacco products for younger children, who rely on friends or classmates for purchase.  Given that students rarely reach 21 years old while in high school, increasing the age of sale would greatly reduce the number of high school aged students who would have access to tobacco.</w:t>
      </w:r>
    </w:p>
    <w:p w14:paraId="60D155D4" w14:textId="77777777" w:rsidR="00110679" w:rsidRDefault="00110679" w:rsidP="00110679">
      <w:pPr>
        <w:pStyle w:val="memobodytext"/>
      </w:pPr>
      <w:r>
        <w:t xml:space="preserve">If the minimum age is 19, youth aged 17 or 18 are likely to know an older sibling/friend who is 19 who will get them tobacco.  But if the age is 21, then the 17 or </w:t>
      </w:r>
      <w:proofErr w:type="gramStart"/>
      <w:r>
        <w:t>18 year old</w:t>
      </w:r>
      <w:proofErr w:type="gramEnd"/>
      <w:r>
        <w:t xml:space="preserve"> is much less likely to have access to someone who is 21.  </w:t>
      </w:r>
    </w:p>
    <w:p w14:paraId="59D68955" w14:textId="77777777" w:rsidR="00110679" w:rsidRDefault="00110679" w:rsidP="00110679">
      <w:pPr>
        <w:pStyle w:val="memobodytext"/>
      </w:pPr>
      <w:r>
        <w:t xml:space="preserve">Similarly, retailers are more likely to sell illegally to underage youth close to the minimum age.  If the minimum age is 19, retailers are more likely to sell illegally to 17 or </w:t>
      </w:r>
      <w:proofErr w:type="gramStart"/>
      <w:r>
        <w:t>18 year</w:t>
      </w:r>
      <w:proofErr w:type="gramEnd"/>
      <w:r>
        <w:t xml:space="preserve"> </w:t>
      </w:r>
      <w:proofErr w:type="spellStart"/>
      <w:r>
        <w:t>olds</w:t>
      </w:r>
      <w:proofErr w:type="spellEnd"/>
      <w:r>
        <w:t xml:space="preserve"> compared to 15-16 year </w:t>
      </w:r>
      <w:proofErr w:type="spellStart"/>
      <w:r>
        <w:t>olds</w:t>
      </w:r>
      <w:proofErr w:type="spellEnd"/>
      <w:r>
        <w:t xml:space="preserve">.  But if the age is raised to 21, retailers will be less likely to sell to 17 or </w:t>
      </w:r>
      <w:proofErr w:type="gramStart"/>
      <w:r>
        <w:t>18 year</w:t>
      </w:r>
      <w:proofErr w:type="gramEnd"/>
      <w:r>
        <w:t xml:space="preserve"> </w:t>
      </w:r>
      <w:proofErr w:type="spellStart"/>
      <w:r>
        <w:t>olds</w:t>
      </w:r>
      <w:proofErr w:type="spellEnd"/>
      <w:r>
        <w:t>.</w:t>
      </w:r>
    </w:p>
    <w:p w14:paraId="165F65D6" w14:textId="77777777" w:rsidR="00110679" w:rsidRDefault="00110679" w:rsidP="00110679">
      <w:pPr>
        <w:pStyle w:val="memobodytext"/>
      </w:pPr>
      <w:r>
        <w:t>The rationale for age 21 for tobacco also applies to age 21 for e-cigarettes.</w:t>
      </w:r>
    </w:p>
    <w:p w14:paraId="64D2820E" w14:textId="77777777" w:rsidR="00110679" w:rsidRDefault="00110679" w:rsidP="00110679">
      <w:pPr>
        <w:pStyle w:val="memoheading1"/>
      </w:pPr>
      <w:r>
        <w:t>Experience in other jurisdictions</w:t>
      </w:r>
    </w:p>
    <w:p w14:paraId="7AD43F94" w14:textId="77777777" w:rsidR="00110679" w:rsidRPr="00110679" w:rsidRDefault="00110679" w:rsidP="00110679">
      <w:pPr>
        <w:pStyle w:val="memobodytext"/>
        <w:rPr>
          <w:rFonts w:cs="Arial"/>
          <w:color w:val="222222"/>
          <w:shd w:val="clear" w:color="auto" w:fill="FFFFFF"/>
        </w:rPr>
      </w:pPr>
      <w:r w:rsidRPr="00110679">
        <w:rPr>
          <w:rFonts w:cs="Arial"/>
          <w:color w:val="222222"/>
          <w:shd w:val="clear" w:color="auto" w:fill="FFFFFF"/>
        </w:rPr>
        <w:t>Eighteen </w:t>
      </w:r>
      <w:r w:rsidRPr="00110679">
        <w:rPr>
          <w:rFonts w:cs="Arial"/>
          <w:bCs/>
          <w:color w:val="222222"/>
          <w:shd w:val="clear" w:color="auto" w:fill="FFFFFF"/>
        </w:rPr>
        <w:t>states</w:t>
      </w:r>
      <w:r w:rsidRPr="00110679">
        <w:rPr>
          <w:rFonts w:cs="Arial"/>
          <w:color w:val="222222"/>
          <w:shd w:val="clear" w:color="auto" w:fill="FFFFFF"/>
        </w:rPr>
        <w:t> – Arkansas, California, Connecticut, Delaware, Hawaii, Illinois, Maine, Maryland, Massachusetts, New Jersey, New York, Ohio, Oregon, Texas, Utah, Vermont, Virginia and Washington – have raised the </w:t>
      </w:r>
      <w:r w:rsidRPr="00110679">
        <w:rPr>
          <w:rFonts w:cs="Arial"/>
          <w:bCs/>
          <w:color w:val="222222"/>
          <w:shd w:val="clear" w:color="auto" w:fill="FFFFFF"/>
        </w:rPr>
        <w:t>tobacco</w:t>
      </w:r>
      <w:r w:rsidRPr="00110679">
        <w:rPr>
          <w:rFonts w:cs="Arial"/>
          <w:color w:val="222222"/>
          <w:shd w:val="clear" w:color="auto" w:fill="FFFFFF"/>
        </w:rPr>
        <w:t> age to </w:t>
      </w:r>
      <w:r w:rsidRPr="00110679">
        <w:rPr>
          <w:rFonts w:cs="Arial"/>
          <w:bCs/>
          <w:color w:val="222222"/>
          <w:shd w:val="clear" w:color="auto" w:fill="FFFFFF"/>
        </w:rPr>
        <w:t>21</w:t>
      </w:r>
      <w:r w:rsidRPr="00110679">
        <w:rPr>
          <w:rFonts w:cs="Arial"/>
          <w:color w:val="222222"/>
          <w:shd w:val="clear" w:color="auto" w:fill="FFFFFF"/>
        </w:rPr>
        <w:t>, along with Washington, D.C. and at least 480 localities.</w:t>
      </w:r>
    </w:p>
    <w:p w14:paraId="3B981191" w14:textId="77777777" w:rsidR="00110679" w:rsidRPr="001A29A0" w:rsidRDefault="00110679" w:rsidP="00110679">
      <w:pPr>
        <w:pStyle w:val="memobodytext"/>
        <w:rPr>
          <w:color w:val="000000"/>
          <w:szCs w:val="20"/>
        </w:rPr>
      </w:pPr>
      <w:r w:rsidRPr="001A29A0">
        <w:rPr>
          <w:szCs w:val="20"/>
        </w:rPr>
        <w:t>The town of Needham, Massachusetts is an i</w:t>
      </w:r>
      <w:r>
        <w:rPr>
          <w:szCs w:val="20"/>
        </w:rPr>
        <w:t>nspiring example of the efficac</w:t>
      </w:r>
      <w:r w:rsidRPr="001A29A0">
        <w:rPr>
          <w:szCs w:val="20"/>
        </w:rPr>
        <w:t xml:space="preserve">y of tobacco 21 laws.  When the minimum age was set at 21 in 2005, the result was </w:t>
      </w:r>
      <w:r w:rsidRPr="001A29A0">
        <w:rPr>
          <w:color w:val="000000"/>
          <w:szCs w:val="20"/>
        </w:rPr>
        <w:t xml:space="preserve">an immediate, significant drop in both current use and frequent use of cigarettes among youth, compared to both their previous rate, and the rates of surrounding communities. </w:t>
      </w:r>
    </w:p>
    <w:p w14:paraId="53E6CACE" w14:textId="77777777" w:rsidR="00110679" w:rsidRPr="001A29A0" w:rsidRDefault="00110679" w:rsidP="00110679">
      <w:pPr>
        <w:pStyle w:val="memobodytext"/>
        <w:rPr>
          <w:szCs w:val="20"/>
        </w:rPr>
      </w:pPr>
      <w:r w:rsidRPr="001A29A0">
        <w:rPr>
          <w:szCs w:val="20"/>
        </w:rPr>
        <w:t>In 2006, before full enforcement, the town had a youth smoking rate of 13% compared with 15% in the surrounding communities. By 2010, the youth smoking rate in Needham was down to 6.7% while the surrounding communities’ rate only decreased to 12.4%. The percent decline in youth smoking in Needham was nearly triple that of its neighbors.</w:t>
      </w:r>
      <w:r w:rsidRPr="001A29A0">
        <w:rPr>
          <w:rStyle w:val="EndnoteReference"/>
          <w:szCs w:val="20"/>
        </w:rPr>
        <w:endnoteReference w:id="8"/>
      </w:r>
    </w:p>
    <w:p w14:paraId="57FF2696" w14:textId="77777777" w:rsidR="00110679" w:rsidRDefault="00110679" w:rsidP="00110679">
      <w:pPr>
        <w:pStyle w:val="memoheading1"/>
      </w:pPr>
      <w:r>
        <w:t>Reduce tobacco related disease and death</w:t>
      </w:r>
    </w:p>
    <w:p w14:paraId="72783BF4" w14:textId="77777777" w:rsidR="00110679" w:rsidRDefault="00110679" w:rsidP="00110679">
      <w:pPr>
        <w:pStyle w:val="memobodytext"/>
        <w:spacing w:after="0"/>
        <w:rPr>
          <w:rFonts w:cs="Arial"/>
          <w:color w:val="auto"/>
          <w:szCs w:val="20"/>
        </w:rPr>
      </w:pPr>
      <w:r w:rsidRPr="001A29A0">
        <w:rPr>
          <w:color w:val="auto"/>
        </w:rPr>
        <w:t xml:space="preserve">The potential impact to reduce smoking rates is significant.  </w:t>
      </w:r>
      <w:r w:rsidRPr="001A29A0">
        <w:rPr>
          <w:rFonts w:cs="Arial"/>
          <w:color w:val="auto"/>
          <w:szCs w:val="20"/>
        </w:rPr>
        <w:t xml:space="preserve">According to a 2015 U.S. report from the </w:t>
      </w:r>
      <w:r>
        <w:rPr>
          <w:rFonts w:cs="Arial"/>
          <w:color w:val="auto"/>
          <w:szCs w:val="20"/>
        </w:rPr>
        <w:t>U.S. Institute of Medicine</w:t>
      </w:r>
      <w:r w:rsidRPr="001A29A0">
        <w:rPr>
          <w:rStyle w:val="apple-converted-space"/>
          <w:rFonts w:cs="Arial"/>
          <w:color w:val="auto"/>
          <w:szCs w:val="20"/>
        </w:rPr>
        <w:t>,</w:t>
      </w:r>
      <w:r w:rsidRPr="001A29A0">
        <w:rPr>
          <w:rFonts w:cs="Arial"/>
          <w:color w:val="auto"/>
          <w:szCs w:val="20"/>
        </w:rPr>
        <w:t xml:space="preserve"> if the minimum age were increased to 21 years of age</w:t>
      </w:r>
      <w:r>
        <w:rPr>
          <w:rStyle w:val="EndnoteReference"/>
          <w:rFonts w:cs="Arial"/>
          <w:color w:val="auto"/>
          <w:szCs w:val="20"/>
        </w:rPr>
        <w:endnoteReference w:id="9"/>
      </w:r>
      <w:r w:rsidRPr="001A29A0">
        <w:rPr>
          <w:rFonts w:cs="Arial"/>
          <w:color w:val="auto"/>
          <w:szCs w:val="20"/>
        </w:rPr>
        <w:t>:</w:t>
      </w:r>
    </w:p>
    <w:p w14:paraId="09A0FC53" w14:textId="77777777" w:rsidR="00110679" w:rsidRPr="001A29A0" w:rsidRDefault="00110679" w:rsidP="00110679">
      <w:pPr>
        <w:pStyle w:val="memobodytext"/>
        <w:spacing w:after="0"/>
        <w:rPr>
          <w:color w:val="auto"/>
        </w:rPr>
      </w:pPr>
    </w:p>
    <w:p w14:paraId="7FFCB937" w14:textId="77777777" w:rsidR="00110679" w:rsidRPr="00CD53FD" w:rsidRDefault="00110679" w:rsidP="00110679">
      <w:pPr>
        <w:numPr>
          <w:ilvl w:val="0"/>
          <w:numId w:val="3"/>
        </w:numPr>
        <w:tabs>
          <w:tab w:val="clear" w:pos="1896"/>
          <w:tab w:val="num" w:pos="2092"/>
        </w:tabs>
        <w:spacing w:after="0" w:line="327" w:lineRule="atLeast"/>
        <w:ind w:left="196" w:hanging="196"/>
        <w:textAlignment w:val="baseline"/>
        <w:rPr>
          <w:rFonts w:ascii="Verdana" w:hAnsi="Verdana" w:cs="Arial"/>
          <w:sz w:val="20"/>
          <w:szCs w:val="20"/>
        </w:rPr>
      </w:pPr>
      <w:r w:rsidRPr="001A29A0">
        <w:rPr>
          <w:rFonts w:ascii="Verdana" w:hAnsi="Verdana" w:cs="Arial"/>
          <w:sz w:val="20"/>
          <w:szCs w:val="20"/>
        </w:rPr>
        <w:t>Tobacco use would decrease by 12 percent by the time today’s teenagers were adults and smoking-related deaths will decrease by 10 percent.</w:t>
      </w:r>
    </w:p>
    <w:p w14:paraId="1D5A749C" w14:textId="77777777" w:rsidR="00110679" w:rsidRDefault="00110679" w:rsidP="00110679">
      <w:pPr>
        <w:numPr>
          <w:ilvl w:val="0"/>
          <w:numId w:val="3"/>
        </w:numPr>
        <w:tabs>
          <w:tab w:val="clear" w:pos="1896"/>
          <w:tab w:val="num" w:pos="2092"/>
        </w:tabs>
        <w:spacing w:after="0" w:line="327" w:lineRule="atLeast"/>
        <w:ind w:left="196" w:hanging="196"/>
        <w:textAlignment w:val="baseline"/>
        <w:rPr>
          <w:rFonts w:ascii="Verdana" w:hAnsi="Verdana" w:cs="Arial"/>
          <w:sz w:val="20"/>
          <w:szCs w:val="20"/>
        </w:rPr>
      </w:pPr>
      <w:r>
        <w:rPr>
          <w:rFonts w:ascii="Verdana" w:hAnsi="Verdana" w:cs="Arial"/>
          <w:sz w:val="20"/>
          <w:szCs w:val="20"/>
        </w:rPr>
        <w:t>Smoking would</w:t>
      </w:r>
      <w:r w:rsidRPr="001A29A0">
        <w:rPr>
          <w:rFonts w:ascii="Verdana" w:hAnsi="Verdana" w:cs="Arial"/>
          <w:sz w:val="20"/>
          <w:szCs w:val="20"/>
        </w:rPr>
        <w:t xml:space="preserve"> be reduced by 25 percent for </w:t>
      </w:r>
      <w:proofErr w:type="gramStart"/>
      <w:r w:rsidRPr="001A29A0">
        <w:rPr>
          <w:rFonts w:ascii="Verdana" w:hAnsi="Verdana" w:cs="Arial"/>
          <w:sz w:val="20"/>
          <w:szCs w:val="20"/>
        </w:rPr>
        <w:t>15-17 year</w:t>
      </w:r>
      <w:proofErr w:type="gramEnd"/>
      <w:r w:rsidRPr="001A29A0">
        <w:rPr>
          <w:rFonts w:ascii="Verdana" w:hAnsi="Verdana" w:cs="Arial"/>
          <w:sz w:val="20"/>
          <w:szCs w:val="20"/>
        </w:rPr>
        <w:t xml:space="preserve"> </w:t>
      </w:r>
      <w:proofErr w:type="spellStart"/>
      <w:r w:rsidRPr="001A29A0">
        <w:rPr>
          <w:rFonts w:ascii="Verdana" w:hAnsi="Verdana" w:cs="Arial"/>
          <w:sz w:val="20"/>
          <w:szCs w:val="20"/>
        </w:rPr>
        <w:t>olds</w:t>
      </w:r>
      <w:proofErr w:type="spellEnd"/>
      <w:r w:rsidRPr="001A29A0">
        <w:rPr>
          <w:rFonts w:ascii="Verdana" w:hAnsi="Verdana" w:cs="Arial"/>
          <w:sz w:val="20"/>
          <w:szCs w:val="20"/>
        </w:rPr>
        <w:t xml:space="preserve"> and 15 percent for 18-20 year </w:t>
      </w:r>
      <w:proofErr w:type="spellStart"/>
      <w:r w:rsidRPr="001A29A0">
        <w:rPr>
          <w:rFonts w:ascii="Verdana" w:hAnsi="Verdana" w:cs="Arial"/>
          <w:sz w:val="20"/>
          <w:szCs w:val="20"/>
        </w:rPr>
        <w:t>olds</w:t>
      </w:r>
      <w:proofErr w:type="spellEnd"/>
      <w:r w:rsidRPr="001A29A0">
        <w:rPr>
          <w:rFonts w:ascii="Verdana" w:hAnsi="Verdana" w:cs="Arial"/>
          <w:sz w:val="20"/>
          <w:szCs w:val="20"/>
        </w:rPr>
        <w:t>.</w:t>
      </w:r>
    </w:p>
    <w:p w14:paraId="32384171" w14:textId="77777777" w:rsidR="00110679" w:rsidRDefault="00110679" w:rsidP="00110679">
      <w:pPr>
        <w:spacing w:after="0" w:line="327" w:lineRule="atLeast"/>
        <w:textAlignment w:val="baseline"/>
        <w:rPr>
          <w:rFonts w:ascii="Verdana" w:hAnsi="Verdana" w:cs="Arial"/>
          <w:sz w:val="20"/>
          <w:szCs w:val="20"/>
        </w:rPr>
      </w:pPr>
      <w:r>
        <w:rPr>
          <w:rFonts w:ascii="Verdana" w:hAnsi="Verdana" w:cs="Arial"/>
          <w:sz w:val="20"/>
          <w:szCs w:val="20"/>
        </w:rPr>
        <w:t>Across the U.S., it could prevent 223,000 deaths among people born between 2000 and 2019, including 50,000 fewer dying from lung cancer, the nation’s leading cancer killer.</w:t>
      </w:r>
    </w:p>
    <w:p w14:paraId="33334B71" w14:textId="77777777" w:rsidR="00110679" w:rsidRPr="00686C75" w:rsidRDefault="00110679" w:rsidP="00110679">
      <w:pPr>
        <w:pStyle w:val="ListParagraph"/>
        <w:numPr>
          <w:ilvl w:val="0"/>
          <w:numId w:val="10"/>
        </w:numPr>
        <w:spacing w:after="0"/>
        <w:ind w:left="198"/>
        <w:rPr>
          <w:rFonts w:ascii="Verdana" w:hAnsi="Verdana"/>
          <w:sz w:val="20"/>
          <w:szCs w:val="20"/>
          <w:shd w:val="clear" w:color="auto" w:fill="FFFFFF"/>
        </w:rPr>
      </w:pPr>
      <w:r w:rsidRPr="00686C75">
        <w:rPr>
          <w:rFonts w:ascii="Verdana" w:hAnsi="Verdana"/>
          <w:sz w:val="20"/>
          <w:szCs w:val="20"/>
          <w:shd w:val="clear" w:color="auto" w:fill="FFFFFF"/>
        </w:rPr>
        <w:t>Estimates in the U.S. suggest that raising the minimum purchase age to 21 would result in a 2-3% annual decrease in total tobacco sales.</w:t>
      </w:r>
      <w:r w:rsidRPr="00686C75">
        <w:rPr>
          <w:rStyle w:val="EndnoteReference"/>
          <w:rFonts w:ascii="Verdana" w:hAnsi="Verdana"/>
          <w:b/>
          <w:sz w:val="20"/>
          <w:szCs w:val="20"/>
          <w:shd w:val="clear" w:color="auto" w:fill="FFFFFF"/>
        </w:rPr>
        <w:endnoteReference w:id="10"/>
      </w:r>
      <w:r w:rsidRPr="00686C75">
        <w:rPr>
          <w:rFonts w:ascii="Verdana" w:hAnsi="Verdana"/>
          <w:sz w:val="20"/>
          <w:szCs w:val="20"/>
          <w:shd w:val="clear" w:color="auto" w:fill="FFFFFF"/>
        </w:rPr>
        <w:t xml:space="preserve">   Given that almost all adult smokers begin in their teen years, this relatively small percentage of sales produce almost 90% of the adult smoking population.  </w:t>
      </w:r>
    </w:p>
    <w:p w14:paraId="51E1FB27" w14:textId="77777777" w:rsidR="00110679" w:rsidRPr="00686C75" w:rsidRDefault="00110679" w:rsidP="00110679">
      <w:pPr>
        <w:pStyle w:val="memobodytext"/>
      </w:pPr>
    </w:p>
    <w:p w14:paraId="656CDD7C" w14:textId="77777777" w:rsidR="00110679" w:rsidRDefault="00110679" w:rsidP="00110679">
      <w:pPr>
        <w:pStyle w:val="memoheading1"/>
      </w:pPr>
      <w:r>
        <w:t>Public Opinion</w:t>
      </w:r>
    </w:p>
    <w:p w14:paraId="1C79C17B" w14:textId="77777777" w:rsidR="00110679" w:rsidRDefault="00110679" w:rsidP="00110679">
      <w:pPr>
        <w:pStyle w:val="memobodytext"/>
        <w:rPr>
          <w:rFonts w:cstheme="minorHAnsi"/>
          <w:szCs w:val="20"/>
        </w:rPr>
      </w:pPr>
      <w:r>
        <w:rPr>
          <w:rFonts w:cstheme="minorHAnsi"/>
          <w:szCs w:val="20"/>
        </w:rPr>
        <w:t>In Canada, a national Ipsos poll in 2018 (online, sample size 2000) found that by a margin of 72% to 28% Canadians supported a minimum tobacco age of 21.</w:t>
      </w:r>
      <w:r>
        <w:rPr>
          <w:rStyle w:val="EndnoteReference"/>
          <w:rFonts w:cstheme="minorHAnsi"/>
          <w:szCs w:val="20"/>
        </w:rPr>
        <w:endnoteReference w:id="11"/>
      </w:r>
    </w:p>
    <w:p w14:paraId="06004096" w14:textId="77777777" w:rsidR="00110679" w:rsidRDefault="00110679" w:rsidP="00110679">
      <w:pPr>
        <w:pStyle w:val="memobodytext"/>
        <w:rPr>
          <w:rFonts w:cstheme="minorHAnsi"/>
          <w:szCs w:val="20"/>
        </w:rPr>
      </w:pPr>
      <w:r w:rsidRPr="00177248">
        <w:rPr>
          <w:rFonts w:cstheme="minorHAnsi"/>
          <w:szCs w:val="20"/>
        </w:rPr>
        <w:t xml:space="preserve">In the United States, two national public opinion studies published in 2015 found that 70 to 75% of Americans – including </w:t>
      </w:r>
      <w:proofErr w:type="gramStart"/>
      <w:r w:rsidRPr="00177248">
        <w:rPr>
          <w:rFonts w:cstheme="minorHAnsi"/>
          <w:szCs w:val="20"/>
        </w:rPr>
        <w:t>a majority of</w:t>
      </w:r>
      <w:proofErr w:type="gramEnd"/>
      <w:r w:rsidRPr="00177248">
        <w:rPr>
          <w:rFonts w:cstheme="minorHAnsi"/>
          <w:szCs w:val="20"/>
        </w:rPr>
        <w:t xml:space="preserve"> current smokers – support raising the minimum purchase age to 21.</w:t>
      </w:r>
      <w:r w:rsidRPr="00177248">
        <w:rPr>
          <w:rStyle w:val="EndnoteReference"/>
          <w:rFonts w:cstheme="minorHAnsi"/>
          <w:szCs w:val="20"/>
        </w:rPr>
        <w:endnoteReference w:id="12"/>
      </w:r>
    </w:p>
    <w:p w14:paraId="52BA771C" w14:textId="77777777" w:rsidR="00110679" w:rsidRDefault="00110679" w:rsidP="00110679">
      <w:pPr>
        <w:pStyle w:val="memobodytext"/>
        <w:rPr>
          <w:rFonts w:cstheme="minorHAnsi"/>
          <w:szCs w:val="20"/>
        </w:rPr>
      </w:pPr>
    </w:p>
    <w:p w14:paraId="567844FD" w14:textId="77777777" w:rsidR="00110679" w:rsidRDefault="00110679" w:rsidP="00110679">
      <w:pPr>
        <w:pStyle w:val="memoheading1"/>
      </w:pPr>
      <w:r>
        <w:t>Key Stakeholder Support</w:t>
      </w:r>
    </w:p>
    <w:p w14:paraId="5EFB7340" w14:textId="77777777" w:rsidR="00110679" w:rsidRDefault="00110679" w:rsidP="00110679">
      <w:pPr>
        <w:pStyle w:val="memobodytext"/>
        <w:rPr>
          <w:rFonts w:cstheme="minorHAnsi"/>
          <w:szCs w:val="20"/>
        </w:rPr>
      </w:pPr>
      <w:r>
        <w:rPr>
          <w:rFonts w:cstheme="minorHAnsi"/>
          <w:szCs w:val="20"/>
        </w:rPr>
        <w:t xml:space="preserve">Tobacco 21 is </w:t>
      </w:r>
      <w:r w:rsidR="00E56E1A">
        <w:rPr>
          <w:rFonts w:cstheme="minorHAnsi"/>
          <w:szCs w:val="20"/>
        </w:rPr>
        <w:t xml:space="preserve">a policy </w:t>
      </w:r>
      <w:r>
        <w:rPr>
          <w:rFonts w:cstheme="minorHAnsi"/>
          <w:szCs w:val="20"/>
        </w:rPr>
        <w:t>endorsed by several well-respected health organizations in Nova Scotia, including:</w:t>
      </w:r>
    </w:p>
    <w:p w14:paraId="6F815A2E" w14:textId="77777777" w:rsidR="00110679" w:rsidRDefault="00110679" w:rsidP="00110679">
      <w:pPr>
        <w:pStyle w:val="memobodytext"/>
        <w:spacing w:after="0"/>
        <w:rPr>
          <w:rFonts w:cstheme="minorHAnsi"/>
          <w:szCs w:val="20"/>
        </w:rPr>
      </w:pPr>
      <w:r>
        <w:rPr>
          <w:rFonts w:cstheme="minorHAnsi"/>
          <w:szCs w:val="20"/>
        </w:rPr>
        <w:t>Smoke Free Nova Scotia</w:t>
      </w:r>
    </w:p>
    <w:p w14:paraId="506D812F" w14:textId="77777777" w:rsidR="00110679" w:rsidRDefault="00110679" w:rsidP="00110679">
      <w:pPr>
        <w:pStyle w:val="memobodytext"/>
        <w:spacing w:after="0"/>
        <w:rPr>
          <w:rFonts w:cstheme="minorHAnsi"/>
          <w:szCs w:val="20"/>
        </w:rPr>
      </w:pPr>
      <w:r>
        <w:rPr>
          <w:rFonts w:cstheme="minorHAnsi"/>
          <w:szCs w:val="20"/>
        </w:rPr>
        <w:t xml:space="preserve">The Lung Association of Nova Scotia </w:t>
      </w:r>
    </w:p>
    <w:p w14:paraId="1401C643" w14:textId="77777777" w:rsidR="00110679" w:rsidRDefault="00110679" w:rsidP="00110679">
      <w:pPr>
        <w:pStyle w:val="memobodytext"/>
        <w:spacing w:after="0"/>
        <w:rPr>
          <w:rFonts w:cstheme="minorHAnsi"/>
          <w:szCs w:val="20"/>
        </w:rPr>
      </w:pPr>
      <w:r>
        <w:rPr>
          <w:rFonts w:cstheme="minorHAnsi"/>
          <w:szCs w:val="20"/>
        </w:rPr>
        <w:t>Heart &amp; Stoke</w:t>
      </w:r>
    </w:p>
    <w:p w14:paraId="231FB82E" w14:textId="77777777" w:rsidR="00F7063A" w:rsidRDefault="00F7063A" w:rsidP="00110679">
      <w:pPr>
        <w:pStyle w:val="memobodytext"/>
        <w:spacing w:after="0"/>
        <w:rPr>
          <w:rFonts w:cstheme="minorHAnsi"/>
          <w:szCs w:val="20"/>
        </w:rPr>
      </w:pPr>
      <w:r>
        <w:rPr>
          <w:rFonts w:cstheme="minorHAnsi"/>
          <w:szCs w:val="20"/>
        </w:rPr>
        <w:t>IWK Health Centre</w:t>
      </w:r>
    </w:p>
    <w:p w14:paraId="12E98D43" w14:textId="77777777" w:rsidR="007A3FA0" w:rsidRDefault="007A3FA0" w:rsidP="00110679">
      <w:pPr>
        <w:pStyle w:val="memobodytext"/>
        <w:spacing w:after="0"/>
        <w:rPr>
          <w:rFonts w:cstheme="minorHAnsi"/>
          <w:szCs w:val="20"/>
        </w:rPr>
      </w:pPr>
      <w:r>
        <w:rPr>
          <w:rFonts w:cstheme="minorHAnsi"/>
          <w:szCs w:val="20"/>
        </w:rPr>
        <w:t>Doctors Nova Scotia</w:t>
      </w:r>
    </w:p>
    <w:p w14:paraId="24DD00EF" w14:textId="77777777" w:rsidR="00110679" w:rsidRDefault="00110679" w:rsidP="00110679">
      <w:pPr>
        <w:pStyle w:val="memobodytext"/>
        <w:spacing w:after="0"/>
        <w:rPr>
          <w:rFonts w:cstheme="minorHAnsi"/>
          <w:szCs w:val="20"/>
        </w:rPr>
      </w:pPr>
    </w:p>
    <w:p w14:paraId="4D799023" w14:textId="77777777" w:rsidR="00110679" w:rsidRDefault="00110679" w:rsidP="00110679">
      <w:pPr>
        <w:pStyle w:val="memobodytext"/>
        <w:rPr>
          <w:rFonts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110679" w14:paraId="442938DD" w14:textId="77777777" w:rsidTr="00110679">
        <w:tc>
          <w:tcPr>
            <w:tcW w:w="3432" w:type="dxa"/>
          </w:tcPr>
          <w:p w14:paraId="4B9B7B36" w14:textId="77777777" w:rsidR="00110679" w:rsidRDefault="00110679" w:rsidP="00110679">
            <w:pPr>
              <w:pStyle w:val="memobodytext"/>
              <w:rPr>
                <w:rFonts w:cstheme="minorHAnsi"/>
                <w:szCs w:val="20"/>
              </w:rPr>
            </w:pPr>
            <w:r w:rsidRPr="00110679">
              <w:rPr>
                <w:rFonts w:cstheme="minorHAnsi"/>
                <w:noProof/>
                <w:szCs w:val="20"/>
                <w:lang w:val="en-CA"/>
              </w:rPr>
              <w:drawing>
                <wp:inline distT="0" distB="0" distL="0" distR="0" wp14:anchorId="0ED19464" wp14:editId="593EF4EC">
                  <wp:extent cx="1417320" cy="1220470"/>
                  <wp:effectExtent l="0" t="0" r="0" b="0"/>
                  <wp:docPr id="1" name="Content Placeholder 4">
                    <a:extLst xmlns:a="http://schemas.openxmlformats.org/drawingml/2006/main">
                      <a:ext uri="{FF2B5EF4-FFF2-40B4-BE49-F238E27FC236}">
                        <a16:creationId xmlns:a16="http://schemas.microsoft.com/office/drawing/2014/main" id="{3AB148A4-AB9C-41AB-9375-2648C6D3C2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3AB148A4-AB9C-41AB-9375-2648C6D3C2F5}"/>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742" cy="1221695"/>
                          </a:xfrm>
                          <a:prstGeom prst="rect">
                            <a:avLst/>
                          </a:prstGeom>
                        </pic:spPr>
                      </pic:pic>
                    </a:graphicData>
                  </a:graphic>
                </wp:inline>
              </w:drawing>
            </w:r>
          </w:p>
        </w:tc>
        <w:tc>
          <w:tcPr>
            <w:tcW w:w="3432" w:type="dxa"/>
          </w:tcPr>
          <w:p w14:paraId="26D2A10F" w14:textId="77777777" w:rsidR="00110679" w:rsidRDefault="00110679" w:rsidP="00110679">
            <w:pPr>
              <w:pStyle w:val="memobodytext"/>
              <w:rPr>
                <w:rFonts w:cstheme="minorHAnsi"/>
                <w:szCs w:val="20"/>
              </w:rPr>
            </w:pPr>
            <w:r w:rsidRPr="00110679">
              <w:rPr>
                <w:rFonts w:cstheme="minorHAnsi"/>
                <w:noProof/>
                <w:szCs w:val="20"/>
                <w:lang w:val="en-CA"/>
              </w:rPr>
              <w:drawing>
                <wp:inline distT="0" distB="0" distL="0" distR="0" wp14:anchorId="1086BE5D" wp14:editId="1F2C73D3">
                  <wp:extent cx="1923165" cy="472440"/>
                  <wp:effectExtent l="0" t="0" r="0" b="0"/>
                  <wp:docPr id="9" name="Picture 8">
                    <a:extLst xmlns:a="http://schemas.openxmlformats.org/drawingml/2006/main">
                      <a:ext uri="{FF2B5EF4-FFF2-40B4-BE49-F238E27FC236}">
                        <a16:creationId xmlns:a16="http://schemas.microsoft.com/office/drawing/2014/main" id="{C57CAFF1-7B9A-4E33-8D50-B5E5F266D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57CAFF1-7B9A-4E33-8D50-B5E5F266DE4D}"/>
                              </a:ext>
                            </a:extLst>
                          </pic:cNvPr>
                          <pic:cNvPicPr>
                            <a:picLocks noChangeAspect="1"/>
                          </pic:cNvPicPr>
                        </pic:nvPicPr>
                        <pic:blipFill>
                          <a:blip r:embed="rId9"/>
                          <a:stretch>
                            <a:fillRect/>
                          </a:stretch>
                        </pic:blipFill>
                        <pic:spPr>
                          <a:xfrm>
                            <a:off x="0" y="0"/>
                            <a:ext cx="1929624" cy="474027"/>
                          </a:xfrm>
                          <a:prstGeom prst="rect">
                            <a:avLst/>
                          </a:prstGeom>
                        </pic:spPr>
                      </pic:pic>
                    </a:graphicData>
                  </a:graphic>
                </wp:inline>
              </w:drawing>
            </w:r>
          </w:p>
        </w:tc>
        <w:tc>
          <w:tcPr>
            <w:tcW w:w="3432" w:type="dxa"/>
          </w:tcPr>
          <w:p w14:paraId="79797923" w14:textId="77777777" w:rsidR="00110679" w:rsidRDefault="005D370B" w:rsidP="00110679">
            <w:pPr>
              <w:pStyle w:val="memobodytext"/>
              <w:rPr>
                <w:rFonts w:cstheme="minorHAnsi"/>
                <w:szCs w:val="20"/>
              </w:rPr>
            </w:pPr>
            <w:r>
              <w:rPr>
                <w:noProof/>
              </w:rPr>
              <w:pict>
                <v:rect id="Rectangle 7" o:spid="_x0000_s1027" style="position:absolute;margin-left:-2.4pt;margin-top:68.15pt;width:163.2pt;height:39.15pt;z-index:25165977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" filled="f" stroked="f">
                  <v:textbox style="mso-fit-shape-to-text:t">
                    <w:txbxContent>
                      <w:p w14:paraId="4DFADAD3" w14:textId="77777777" w:rsidR="00110679" w:rsidRDefault="00110679" w:rsidP="00110679">
                        <w:r w:rsidRPr="00110679">
                          <w:rPr>
                            <w:rFonts w:ascii="Calibri" w:eastAsia="Calibri" w:hAnsi="Calibri" w:cstheme="minorBidi"/>
                            <w:color w:val="000000" w:themeColor="text1"/>
                            <w:kern w:val="24"/>
                            <w:sz w:val="12"/>
                            <w:szCs w:val="12"/>
                            <w:lang w:val="en-US"/>
                          </w:rPr>
                          <w:t>™The heart and / Icon on its own and the heart and / Icon followed by another icon or words are trademarks of the Heart and Stroke Foundation of Canada used under license.</w:t>
                        </w:r>
                      </w:p>
                    </w:txbxContent>
                  </v:textbox>
                </v:rect>
              </w:pict>
            </w:r>
            <w:r w:rsidR="00110679" w:rsidRPr="00110679">
              <w:rPr>
                <w:rFonts w:cstheme="minorHAnsi"/>
                <w:noProof/>
                <w:szCs w:val="20"/>
                <w:lang w:val="en-CA"/>
              </w:rPr>
              <w:drawing>
                <wp:inline distT="0" distB="0" distL="0" distR="0" wp14:anchorId="709F4B0E" wp14:editId="260EEAD9">
                  <wp:extent cx="1798320" cy="786092"/>
                  <wp:effectExtent l="0" t="0" r="0" b="0"/>
                  <wp:docPr id="7" name="Picture 6">
                    <a:extLst xmlns:a="http://schemas.openxmlformats.org/drawingml/2006/main">
                      <a:ext uri="{FF2B5EF4-FFF2-40B4-BE49-F238E27FC236}">
                        <a16:creationId xmlns:a16="http://schemas.microsoft.com/office/drawing/2014/main" id="{456D9117-D90B-4DDC-9D62-14DB962889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56D9117-D90B-4DDC-9D62-14DB962889D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468" cy="789654"/>
                          </a:xfrm>
                          <a:prstGeom prst="rect">
                            <a:avLst/>
                          </a:prstGeom>
                        </pic:spPr>
                      </pic:pic>
                    </a:graphicData>
                  </a:graphic>
                </wp:inline>
              </w:drawing>
            </w:r>
          </w:p>
        </w:tc>
      </w:tr>
      <w:tr w:rsidR="00110679" w14:paraId="5F59B0E8" w14:textId="77777777" w:rsidTr="00110679">
        <w:tc>
          <w:tcPr>
            <w:tcW w:w="3432" w:type="dxa"/>
          </w:tcPr>
          <w:p w14:paraId="7C774794" w14:textId="77777777" w:rsidR="00110679" w:rsidRDefault="007A3FA0" w:rsidP="00110679">
            <w:pPr>
              <w:pStyle w:val="memobodytext"/>
              <w:rPr>
                <w:rFonts w:cstheme="minorHAnsi"/>
                <w:szCs w:val="20"/>
              </w:rPr>
            </w:pPr>
            <w:r>
              <w:rPr>
                <w:noProof/>
              </w:rPr>
              <w:drawing>
                <wp:inline distT="0" distB="0" distL="0" distR="0" wp14:anchorId="56F3FCFE" wp14:editId="693D8DF0">
                  <wp:extent cx="1539240" cy="876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24" cy="878667"/>
                          </a:xfrm>
                          <a:prstGeom prst="rect">
                            <a:avLst/>
                          </a:prstGeom>
                          <a:noFill/>
                          <a:ln>
                            <a:noFill/>
                          </a:ln>
                        </pic:spPr>
                      </pic:pic>
                    </a:graphicData>
                  </a:graphic>
                </wp:inline>
              </w:drawing>
            </w:r>
          </w:p>
          <w:p w14:paraId="0701FC0B" w14:textId="77777777" w:rsidR="00F7063A" w:rsidRDefault="00F7063A" w:rsidP="00110679">
            <w:pPr>
              <w:pStyle w:val="memobodytext"/>
              <w:rPr>
                <w:rFonts w:cstheme="minorHAnsi"/>
                <w:szCs w:val="20"/>
              </w:rPr>
            </w:pPr>
          </w:p>
        </w:tc>
        <w:tc>
          <w:tcPr>
            <w:tcW w:w="3432" w:type="dxa"/>
          </w:tcPr>
          <w:p w14:paraId="722EEE76" w14:textId="77777777" w:rsidR="00110679" w:rsidRDefault="007A3FA0" w:rsidP="00110679">
            <w:pPr>
              <w:pStyle w:val="memobodytext"/>
              <w:rPr>
                <w:rFonts w:cstheme="minorHAnsi"/>
                <w:szCs w:val="20"/>
              </w:rPr>
            </w:pPr>
            <w:r>
              <w:rPr>
                <w:noProof/>
              </w:rPr>
              <w:drawing>
                <wp:inline distT="0" distB="0" distL="0" distR="0">
                  <wp:extent cx="1684020" cy="575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883" cy="576352"/>
                          </a:xfrm>
                          <a:prstGeom prst="rect">
                            <a:avLst/>
                          </a:prstGeom>
                          <a:noFill/>
                          <a:ln>
                            <a:noFill/>
                          </a:ln>
                        </pic:spPr>
                      </pic:pic>
                    </a:graphicData>
                  </a:graphic>
                </wp:inline>
              </w:drawing>
            </w:r>
          </w:p>
        </w:tc>
        <w:tc>
          <w:tcPr>
            <w:tcW w:w="3432" w:type="dxa"/>
          </w:tcPr>
          <w:p w14:paraId="0D7F151D" w14:textId="77777777" w:rsidR="00110679" w:rsidRDefault="00110679" w:rsidP="00110679">
            <w:pPr>
              <w:pStyle w:val="memobodytext"/>
              <w:rPr>
                <w:rFonts w:cstheme="minorHAnsi"/>
                <w:szCs w:val="20"/>
              </w:rPr>
            </w:pPr>
          </w:p>
        </w:tc>
      </w:tr>
    </w:tbl>
    <w:p w14:paraId="0EE4970A" w14:textId="77777777" w:rsidR="00110679" w:rsidRPr="009953F9" w:rsidRDefault="00110679" w:rsidP="00110679">
      <w:pPr>
        <w:spacing w:after="0"/>
        <w:rPr>
          <w:rFonts w:ascii="Verdana" w:hAnsi="Verdana"/>
          <w:sz w:val="20"/>
          <w:szCs w:val="20"/>
        </w:rPr>
      </w:pPr>
    </w:p>
    <w:p w14:paraId="72831D8B" w14:textId="77777777" w:rsidR="00110679" w:rsidRDefault="00110679" w:rsidP="00110679">
      <w:pPr>
        <w:spacing w:after="0"/>
      </w:pPr>
    </w:p>
    <w:p w14:paraId="2B113F34" w14:textId="77777777" w:rsidR="00110679" w:rsidRDefault="00110679" w:rsidP="00110679">
      <w:pPr>
        <w:pStyle w:val="memoheading1"/>
      </w:pPr>
      <w:r>
        <w:t>Tobacco as a crucial health issue</w:t>
      </w:r>
    </w:p>
    <w:p w14:paraId="4FB28256" w14:textId="77777777" w:rsidR="00110679" w:rsidRPr="00023F1E" w:rsidRDefault="00110679" w:rsidP="00110679">
      <w:pPr>
        <w:pStyle w:val="NoSpacing"/>
        <w:rPr>
          <w:rFonts w:ascii="Verdana" w:hAnsi="Verdana"/>
          <w:sz w:val="20"/>
          <w:szCs w:val="20"/>
        </w:rPr>
      </w:pPr>
      <w:r w:rsidRPr="00023F1E">
        <w:rPr>
          <w:rFonts w:ascii="Verdana" w:hAnsi="Verdana"/>
          <w:sz w:val="20"/>
          <w:szCs w:val="20"/>
        </w:rPr>
        <w:t xml:space="preserve">The Canadian Cancer Society places a high priority on tobacco control given </w:t>
      </w:r>
      <w:r>
        <w:rPr>
          <w:rFonts w:ascii="Verdana" w:hAnsi="Verdana"/>
          <w:sz w:val="20"/>
          <w:szCs w:val="20"/>
        </w:rPr>
        <w:t>its direct relationship with cancer</w:t>
      </w:r>
      <w:r w:rsidRPr="00023F1E">
        <w:rPr>
          <w:rFonts w:ascii="Verdana" w:hAnsi="Verdana"/>
          <w:sz w:val="20"/>
          <w:szCs w:val="20"/>
        </w:rPr>
        <w:t xml:space="preserve">.  Tobacco causes about 30% of cancer deaths, and approximately 85% of lung cancer deaths.  </w:t>
      </w:r>
    </w:p>
    <w:p w14:paraId="0E3EEBEC" w14:textId="77777777" w:rsidR="00110679" w:rsidRPr="00023F1E" w:rsidRDefault="00110679" w:rsidP="00110679">
      <w:pPr>
        <w:pStyle w:val="NoSpacing"/>
        <w:rPr>
          <w:rFonts w:ascii="Verdana" w:hAnsi="Verdana"/>
          <w:sz w:val="20"/>
          <w:szCs w:val="20"/>
        </w:rPr>
      </w:pPr>
    </w:p>
    <w:p w14:paraId="1EED6593" w14:textId="77777777" w:rsidR="00110679" w:rsidRPr="009953F9" w:rsidRDefault="00110679" w:rsidP="00110679">
      <w:pPr>
        <w:pStyle w:val="memobodytext"/>
        <w:rPr>
          <w:color w:val="auto"/>
          <w:szCs w:val="20"/>
          <w:shd w:val="clear" w:color="auto" w:fill="FFFFFF"/>
        </w:rPr>
      </w:pPr>
      <w:r w:rsidRPr="00023F1E">
        <w:rPr>
          <w:color w:val="auto"/>
          <w:szCs w:val="20"/>
        </w:rPr>
        <w:t xml:space="preserve">Tobacco is the leading cause of preventable disease and death in Canada.  Smoking increases the risk of these type of cancer:  </w:t>
      </w:r>
      <w:r w:rsidRPr="00023F1E">
        <w:rPr>
          <w:color w:val="auto"/>
          <w:szCs w:val="20"/>
          <w:shd w:val="clear" w:color="auto" w:fill="FFFFFF"/>
        </w:rPr>
        <w:t>nasal cavity, mouth and throat, larynx, esophagus, stomach, lung pancreas, liver, colon and rectum, bladder, kidney, renal pelvis and ureter, ovarian, cervix,</w:t>
      </w:r>
      <w:r>
        <w:rPr>
          <w:color w:val="auto"/>
          <w:szCs w:val="20"/>
          <w:shd w:val="clear" w:color="auto" w:fill="FFFFFF"/>
        </w:rPr>
        <w:t xml:space="preserve"> </w:t>
      </w:r>
      <w:r w:rsidRPr="009953F9">
        <w:rPr>
          <w:color w:val="auto"/>
          <w:szCs w:val="20"/>
          <w:shd w:val="clear" w:color="auto" w:fill="FFFFFF"/>
        </w:rPr>
        <w:t>neuroendocrine and acute myelogenous leukemia.</w:t>
      </w:r>
    </w:p>
    <w:p w14:paraId="145E6BA8" w14:textId="77777777" w:rsidR="00110679" w:rsidRPr="009953F9" w:rsidRDefault="00110679" w:rsidP="00110679">
      <w:pPr>
        <w:pStyle w:val="memobodytext"/>
        <w:rPr>
          <w:color w:val="auto"/>
          <w:szCs w:val="20"/>
        </w:rPr>
      </w:pPr>
      <w:r w:rsidRPr="009953F9">
        <w:rPr>
          <w:color w:val="auto"/>
          <w:szCs w:val="20"/>
        </w:rPr>
        <w:t>It is estimated that smoking costs the Canadian health care system $1</w:t>
      </w:r>
      <w:r>
        <w:rPr>
          <w:color w:val="auto"/>
          <w:szCs w:val="20"/>
        </w:rPr>
        <w:t>6.2</w:t>
      </w:r>
      <w:r w:rsidRPr="009953F9">
        <w:rPr>
          <w:color w:val="auto"/>
          <w:szCs w:val="20"/>
        </w:rPr>
        <w:t xml:space="preserve"> billion in health care and indirect economic costs annually, including $</w:t>
      </w:r>
      <w:r>
        <w:rPr>
          <w:color w:val="auto"/>
          <w:szCs w:val="20"/>
        </w:rPr>
        <w:t>6.5</w:t>
      </w:r>
      <w:r w:rsidRPr="009953F9">
        <w:rPr>
          <w:color w:val="auto"/>
          <w:szCs w:val="20"/>
        </w:rPr>
        <w:t xml:space="preserve"> billion in direct health care costs.</w:t>
      </w:r>
    </w:p>
    <w:p w14:paraId="0554C8CD" w14:textId="77777777" w:rsidR="00110679" w:rsidRPr="009953F9" w:rsidRDefault="00110679" w:rsidP="00110679">
      <w:pPr>
        <w:spacing w:after="0"/>
        <w:rPr>
          <w:rFonts w:ascii="Verdana" w:hAnsi="Verdana"/>
          <w:sz w:val="20"/>
          <w:szCs w:val="20"/>
        </w:rPr>
      </w:pPr>
      <w:r w:rsidRPr="009953F9">
        <w:rPr>
          <w:rFonts w:ascii="Verdana" w:hAnsi="Verdana"/>
          <w:sz w:val="20"/>
          <w:szCs w:val="20"/>
        </w:rPr>
        <w:t>Increasing the tob</w:t>
      </w:r>
      <w:r>
        <w:rPr>
          <w:rFonts w:ascii="Verdana" w:hAnsi="Verdana"/>
          <w:sz w:val="20"/>
          <w:szCs w:val="20"/>
        </w:rPr>
        <w:t xml:space="preserve">acco age to 21 in Nova Scotia </w:t>
      </w:r>
      <w:r w:rsidRPr="009953F9">
        <w:rPr>
          <w:rFonts w:ascii="Verdana" w:hAnsi="Verdana"/>
          <w:sz w:val="20"/>
          <w:szCs w:val="20"/>
        </w:rPr>
        <w:t>and other provinces is inevitable. The sooner the measure is adopted, the sooner there will be reduced youth tobacco use and improved public health.</w:t>
      </w:r>
    </w:p>
    <w:p w14:paraId="20A81FDD" w14:textId="77777777" w:rsidR="00E74E7A" w:rsidRDefault="00E74E7A" w:rsidP="00E74E7A">
      <w:pPr>
        <w:pStyle w:val="memoheading3"/>
      </w:pPr>
    </w:p>
    <w:p w14:paraId="6CDB2E62" w14:textId="77777777" w:rsidR="00110679" w:rsidRPr="00110679" w:rsidRDefault="00110679" w:rsidP="00110679">
      <w:pPr>
        <w:pStyle w:val="memobodytext"/>
      </w:pPr>
    </w:p>
    <w:p w14:paraId="2F8F6249" w14:textId="77777777" w:rsidR="00110679" w:rsidRPr="00110679" w:rsidRDefault="00110679" w:rsidP="00110679">
      <w:pPr>
        <w:pStyle w:val="memobodytext"/>
      </w:pPr>
    </w:p>
    <w:p w14:paraId="2ABA4796" w14:textId="77777777" w:rsidR="00E74E7A" w:rsidRPr="00897AE2" w:rsidRDefault="00E74E7A" w:rsidP="00897AE2">
      <w:pPr>
        <w:pStyle w:val="memobodytext"/>
      </w:pPr>
    </w:p>
    <w:sectPr w:rsidR="00E74E7A" w:rsidRPr="00897AE2" w:rsidSect="00A57870">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pgMar w:top="2304" w:right="1152" w:bottom="2160" w:left="1008"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DC51" w14:textId="77777777" w:rsidR="005D370B" w:rsidRDefault="005D370B" w:rsidP="0043075E">
      <w:pPr>
        <w:spacing w:after="0"/>
      </w:pPr>
      <w:r>
        <w:separator/>
      </w:r>
    </w:p>
  </w:endnote>
  <w:endnote w:type="continuationSeparator" w:id="0">
    <w:p w14:paraId="1343026C" w14:textId="77777777" w:rsidR="005D370B" w:rsidRDefault="005D370B" w:rsidP="0043075E">
      <w:pPr>
        <w:spacing w:after="0"/>
      </w:pPr>
      <w:r>
        <w:continuationSeparator/>
      </w:r>
    </w:p>
  </w:endnote>
  <w:endnote w:id="1">
    <w:p w14:paraId="475920C1" w14:textId="77777777" w:rsidR="00110679" w:rsidRPr="00476E9A" w:rsidRDefault="00110679" w:rsidP="00110679">
      <w:pPr>
        <w:pStyle w:val="EndnoteText"/>
      </w:pPr>
      <w:r>
        <w:rPr>
          <w:rStyle w:val="EndnoteReference"/>
        </w:rPr>
        <w:endnoteRef/>
      </w:r>
      <w:r>
        <w:t xml:space="preserve"> Health Canada, “</w:t>
      </w:r>
      <w:r w:rsidRPr="00A9177B">
        <w:rPr>
          <w:rStyle w:val="Emphasis"/>
          <w:i w:val="0"/>
          <w:lang w:val="en"/>
        </w:rPr>
        <w:t>Notice of intent — Potential measures to reduce the impact of vaping product advertising on youth and non-users of tobacco products</w:t>
      </w:r>
      <w:r>
        <w:rPr>
          <w:rStyle w:val="Emphasis"/>
          <w:i w:val="0"/>
          <w:lang w:val="en"/>
        </w:rPr>
        <w:t>”</w:t>
      </w:r>
      <w:r>
        <w:rPr>
          <w:rStyle w:val="Emphasis"/>
          <w:lang w:val="en"/>
        </w:rPr>
        <w:t>,</w:t>
      </w:r>
      <w:r>
        <w:rPr>
          <w:rStyle w:val="Emphasis"/>
          <w:i w:val="0"/>
          <w:lang w:val="en"/>
        </w:rPr>
        <w:t xml:space="preserve"> </w:t>
      </w:r>
      <w:r>
        <w:rPr>
          <w:rStyle w:val="Emphasis"/>
          <w:lang w:val="en"/>
        </w:rPr>
        <w:t xml:space="preserve">Canada Gazette, Part I, </w:t>
      </w:r>
      <w:r>
        <w:rPr>
          <w:rStyle w:val="Emphasis"/>
          <w:i w:val="0"/>
          <w:lang w:val="en"/>
        </w:rPr>
        <w:t>February 16, 2019.</w:t>
      </w:r>
    </w:p>
    <w:p w14:paraId="414A6F18" w14:textId="77777777" w:rsidR="00110679" w:rsidRDefault="00110679" w:rsidP="00110679">
      <w:pPr>
        <w:pStyle w:val="EndnoteText"/>
      </w:pPr>
    </w:p>
  </w:endnote>
  <w:endnote w:id="2">
    <w:p w14:paraId="5F94C388" w14:textId="77777777" w:rsidR="00110679" w:rsidRPr="00023F1E" w:rsidRDefault="00110679" w:rsidP="00110679">
      <w:pPr>
        <w:pStyle w:val="EndnoteText"/>
        <w:rPr>
          <w:rFonts w:asciiTheme="minorHAnsi" w:hAnsiTheme="minorHAnsi" w:cstheme="minorHAnsi"/>
        </w:rPr>
      </w:pPr>
      <w:r>
        <w:rPr>
          <w:rStyle w:val="EndnoteReference"/>
        </w:rPr>
        <w:endnoteRef/>
      </w:r>
      <w:r>
        <w:t xml:space="preserve"> </w:t>
      </w:r>
      <w:r w:rsidRPr="00023F1E">
        <w:rPr>
          <w:rFonts w:asciiTheme="minorHAnsi" w:hAnsiTheme="minorHAnsi" w:cstheme="minorHAnsi"/>
        </w:rPr>
        <w:t>Health Canada. (2002). 2000-2002 Report on Tobacco Control - An Update.</w:t>
      </w:r>
    </w:p>
    <w:p w14:paraId="691E341C" w14:textId="77777777" w:rsidR="00110679" w:rsidRPr="00023F1E" w:rsidRDefault="00110679" w:rsidP="00110679">
      <w:pPr>
        <w:pStyle w:val="EndnoteText"/>
        <w:rPr>
          <w:rFonts w:asciiTheme="minorHAnsi" w:hAnsiTheme="minorHAnsi" w:cstheme="minorHAnsi"/>
        </w:rPr>
      </w:pPr>
    </w:p>
  </w:endnote>
  <w:endnote w:id="3">
    <w:p w14:paraId="46C2121A" w14:textId="77777777" w:rsidR="00110679" w:rsidRPr="00023F1E" w:rsidRDefault="00110679" w:rsidP="00110679">
      <w:pPr>
        <w:pStyle w:val="memobodytext"/>
        <w:rPr>
          <w:rFonts w:asciiTheme="minorHAnsi" w:hAnsiTheme="minorHAnsi" w:cstheme="minorHAnsi"/>
          <w:szCs w:val="20"/>
        </w:rPr>
      </w:pPr>
      <w:r w:rsidRPr="00023F1E">
        <w:rPr>
          <w:rStyle w:val="EndnoteReference"/>
          <w:rFonts w:asciiTheme="minorHAnsi" w:hAnsiTheme="minorHAnsi" w:cstheme="minorHAnsi"/>
          <w:szCs w:val="20"/>
        </w:rPr>
        <w:endnoteRef/>
      </w:r>
      <w:r w:rsidRPr="00023F1E">
        <w:rPr>
          <w:rFonts w:asciiTheme="minorHAnsi" w:hAnsiTheme="minorHAnsi" w:cstheme="minorHAnsi"/>
          <w:szCs w:val="20"/>
        </w:rPr>
        <w:t xml:space="preserve"> Reid JL, Hammond D, </w:t>
      </w:r>
      <w:proofErr w:type="spellStart"/>
      <w:r w:rsidRPr="00023F1E">
        <w:rPr>
          <w:rFonts w:asciiTheme="minorHAnsi" w:hAnsiTheme="minorHAnsi" w:cstheme="minorHAnsi"/>
          <w:szCs w:val="20"/>
        </w:rPr>
        <w:t>Rynard</w:t>
      </w:r>
      <w:proofErr w:type="spellEnd"/>
      <w:r w:rsidRPr="00023F1E">
        <w:rPr>
          <w:rFonts w:asciiTheme="minorHAnsi" w:hAnsiTheme="minorHAnsi" w:cstheme="minorHAnsi"/>
          <w:szCs w:val="20"/>
        </w:rPr>
        <w:t xml:space="preserve"> VL, Madill CL, Burkhalter R. Tobacco Use in Canada: Patterns and Trends, 2017 Edition. Waterloo, ON: Propel Centre for Population Health Impact, University of Waterloo.</w:t>
      </w:r>
    </w:p>
  </w:endnote>
  <w:endnote w:id="4">
    <w:p w14:paraId="1E3D59EC" w14:textId="77777777" w:rsidR="00110679" w:rsidRPr="00023F1E" w:rsidRDefault="00110679" w:rsidP="00110679">
      <w:pPr>
        <w:pStyle w:val="EndnoteText"/>
        <w:rPr>
          <w:rFonts w:asciiTheme="minorHAnsi" w:hAnsiTheme="minorHAnsi" w:cstheme="minorHAnsi"/>
        </w:rPr>
      </w:pPr>
      <w:r w:rsidRPr="00023F1E">
        <w:rPr>
          <w:rStyle w:val="EndnoteReference"/>
          <w:rFonts w:asciiTheme="minorHAnsi" w:hAnsiTheme="minorHAnsi" w:cstheme="minorHAnsi"/>
        </w:rPr>
        <w:endnoteRef/>
      </w:r>
      <w:r w:rsidRPr="00023F1E">
        <w:rPr>
          <w:rFonts w:asciiTheme="minorHAnsi" w:hAnsiTheme="minorHAnsi" w:cstheme="minorHAnsi"/>
        </w:rPr>
        <w:t xml:space="preserve"> RJ Reynolds, “Estimated Change in Industry Trend Following Federal Excise Tax Increase,” September 10, 1982.</w:t>
      </w:r>
    </w:p>
    <w:p w14:paraId="32AF6A7B" w14:textId="77777777" w:rsidR="00110679" w:rsidRPr="00023F1E" w:rsidRDefault="00110679" w:rsidP="00110679">
      <w:pPr>
        <w:pStyle w:val="EndnoteText"/>
        <w:rPr>
          <w:rFonts w:asciiTheme="minorHAnsi" w:hAnsiTheme="minorHAnsi" w:cstheme="minorHAnsi"/>
        </w:rPr>
      </w:pPr>
    </w:p>
  </w:endnote>
  <w:endnote w:id="5">
    <w:p w14:paraId="0E94CFEC" w14:textId="77777777" w:rsidR="00110679" w:rsidRPr="00A24D48" w:rsidRDefault="00110679" w:rsidP="00110679">
      <w:pPr>
        <w:pStyle w:val="EndnoteText"/>
        <w:rPr>
          <w:rFonts w:asciiTheme="minorHAnsi" w:hAnsiTheme="minorHAnsi" w:cstheme="minorHAnsi"/>
        </w:rPr>
      </w:pPr>
      <w:r w:rsidRPr="00A24D48">
        <w:rPr>
          <w:rStyle w:val="EndnoteReference"/>
          <w:rFonts w:asciiTheme="minorHAnsi" w:hAnsiTheme="minorHAnsi" w:cstheme="minorHAnsi"/>
        </w:rPr>
        <w:endnoteRef/>
      </w:r>
      <w:r w:rsidRPr="00A24D48">
        <w:rPr>
          <w:rFonts w:asciiTheme="minorHAnsi" w:hAnsiTheme="minorHAnsi" w:cstheme="minorHAnsi"/>
        </w:rPr>
        <w:t xml:space="preserve"> . Jason LA, Berk M, </w:t>
      </w:r>
      <w:proofErr w:type="spellStart"/>
      <w:r w:rsidRPr="00A24D48">
        <w:rPr>
          <w:rFonts w:asciiTheme="minorHAnsi" w:hAnsiTheme="minorHAnsi" w:cstheme="minorHAnsi"/>
        </w:rPr>
        <w:t>Schnopp</w:t>
      </w:r>
      <w:proofErr w:type="spellEnd"/>
      <w:r w:rsidRPr="00A24D48">
        <w:rPr>
          <w:rFonts w:asciiTheme="minorHAnsi" w:hAnsiTheme="minorHAnsi" w:cstheme="minorHAnsi"/>
        </w:rPr>
        <w:t xml:space="preserve">-Wyatt DL, Talbot B. Effects of enforcement of youth access laws on smoking prevalence. </w:t>
      </w:r>
      <w:r w:rsidRPr="00A24D48">
        <w:rPr>
          <w:rFonts w:asciiTheme="minorHAnsi" w:hAnsiTheme="minorHAnsi" w:cstheme="minorHAnsi"/>
          <w:i/>
          <w:iCs/>
        </w:rPr>
        <w:t>Am J Community Psychol</w:t>
      </w:r>
      <w:r w:rsidRPr="00A24D48">
        <w:rPr>
          <w:rFonts w:asciiTheme="minorHAnsi" w:hAnsiTheme="minorHAnsi" w:cstheme="minorHAnsi"/>
        </w:rPr>
        <w:t xml:space="preserve">. 1999;27(2):143-160. </w:t>
      </w:r>
      <w:proofErr w:type="spellStart"/>
      <w:r w:rsidRPr="00A24D48">
        <w:rPr>
          <w:rFonts w:asciiTheme="minorHAnsi" w:hAnsiTheme="minorHAnsi" w:cstheme="minorHAnsi"/>
        </w:rPr>
        <w:t>doi</w:t>
      </w:r>
      <w:proofErr w:type="spellEnd"/>
      <w:r>
        <w:rPr>
          <w:rFonts w:asciiTheme="minorHAnsi" w:hAnsiTheme="minorHAnsi" w:cstheme="minorHAnsi"/>
        </w:rPr>
        <w:t xml:space="preserve">: 10.1023/A:1022831617055 </w:t>
      </w:r>
    </w:p>
  </w:endnote>
  <w:endnote w:id="6">
    <w:p w14:paraId="7DF93F09" w14:textId="77777777" w:rsidR="00110679" w:rsidRPr="006C4C1E" w:rsidRDefault="00110679" w:rsidP="00110679">
      <w:pPr>
        <w:pStyle w:val="NormalWeb"/>
        <w:rPr>
          <w:rFonts w:asciiTheme="minorHAnsi" w:hAnsiTheme="minorHAnsi" w:cstheme="minorHAnsi"/>
          <w:sz w:val="20"/>
          <w:szCs w:val="20"/>
        </w:rPr>
      </w:pPr>
      <w:r w:rsidRPr="006C4C1E">
        <w:rPr>
          <w:rStyle w:val="EndnoteReference"/>
          <w:rFonts w:asciiTheme="minorHAnsi" w:hAnsiTheme="minorHAnsi" w:cstheme="minorHAnsi"/>
          <w:sz w:val="20"/>
          <w:szCs w:val="20"/>
        </w:rPr>
        <w:endnoteRef/>
      </w:r>
      <w:r w:rsidRPr="006C4C1E">
        <w:rPr>
          <w:rFonts w:asciiTheme="minorHAnsi" w:hAnsiTheme="minorHAnsi" w:cstheme="minorHAnsi"/>
          <w:sz w:val="20"/>
          <w:szCs w:val="20"/>
        </w:rPr>
        <w:t xml:space="preserve"> </w:t>
      </w:r>
      <w:r w:rsidRPr="006C4C1E">
        <w:rPr>
          <w:rFonts w:asciiTheme="minorHAnsi" w:hAnsiTheme="minorHAnsi" w:cstheme="minorHAnsi"/>
          <w:color w:val="000000"/>
          <w:sz w:val="20"/>
          <w:szCs w:val="20"/>
          <w:shd w:val="clear" w:color="auto" w:fill="FFFFFF"/>
        </w:rPr>
        <w:t xml:space="preserve">Reid JL, Hammond D, </w:t>
      </w:r>
      <w:proofErr w:type="spellStart"/>
      <w:r w:rsidRPr="006C4C1E">
        <w:rPr>
          <w:rFonts w:asciiTheme="minorHAnsi" w:hAnsiTheme="minorHAnsi" w:cstheme="minorHAnsi"/>
          <w:color w:val="000000"/>
          <w:sz w:val="20"/>
          <w:szCs w:val="20"/>
          <w:shd w:val="clear" w:color="auto" w:fill="FFFFFF"/>
        </w:rPr>
        <w:t>Rynard</w:t>
      </w:r>
      <w:proofErr w:type="spellEnd"/>
      <w:r w:rsidRPr="006C4C1E">
        <w:rPr>
          <w:rFonts w:asciiTheme="minorHAnsi" w:hAnsiTheme="minorHAnsi" w:cstheme="minorHAnsi"/>
          <w:color w:val="000000"/>
          <w:sz w:val="20"/>
          <w:szCs w:val="20"/>
          <w:shd w:val="clear" w:color="auto" w:fill="FFFFFF"/>
        </w:rPr>
        <w:t xml:space="preserve"> VL, Madill CL, Burkhalter R. </w:t>
      </w:r>
      <w:r w:rsidRPr="006C4C1E">
        <w:rPr>
          <w:rStyle w:val="Emphasis"/>
          <w:rFonts w:asciiTheme="minorHAnsi" w:hAnsiTheme="minorHAnsi" w:cstheme="minorHAnsi"/>
          <w:color w:val="000000"/>
          <w:sz w:val="20"/>
          <w:szCs w:val="20"/>
          <w:shd w:val="clear" w:color="auto" w:fill="FFFFFF"/>
        </w:rPr>
        <w:t>Tobacco Use in Canada: Patterns and Trends, 2017 Edition</w:t>
      </w:r>
      <w:r w:rsidRPr="006C4C1E">
        <w:rPr>
          <w:rFonts w:asciiTheme="minorHAnsi" w:hAnsiTheme="minorHAnsi" w:cstheme="minorHAnsi"/>
          <w:color w:val="000000"/>
          <w:sz w:val="20"/>
          <w:szCs w:val="20"/>
          <w:shd w:val="clear" w:color="auto" w:fill="FFFFFF"/>
        </w:rPr>
        <w:t>. Waterloo, ON: Propel Centre for Population Health Impact, University of Waterloo.</w:t>
      </w:r>
    </w:p>
  </w:endnote>
  <w:endnote w:id="7">
    <w:p w14:paraId="5DF44636" w14:textId="77777777" w:rsidR="00110679" w:rsidRPr="00023F1E" w:rsidRDefault="00110679" w:rsidP="00110679">
      <w:pPr>
        <w:pStyle w:val="EndnoteText"/>
        <w:rPr>
          <w:rFonts w:asciiTheme="minorHAnsi" w:hAnsiTheme="minorHAnsi" w:cstheme="minorHAnsi"/>
          <w:color w:val="000000"/>
          <w:shd w:val="clear" w:color="auto" w:fill="FFFFFF"/>
        </w:rPr>
      </w:pPr>
      <w:r w:rsidRPr="00023F1E">
        <w:rPr>
          <w:rStyle w:val="EndnoteReference"/>
          <w:rFonts w:asciiTheme="minorHAnsi" w:hAnsiTheme="minorHAnsi" w:cstheme="minorHAnsi"/>
        </w:rPr>
        <w:endnoteRef/>
      </w:r>
      <w:r w:rsidRPr="00023F1E">
        <w:rPr>
          <w:rFonts w:asciiTheme="minorHAnsi" w:hAnsiTheme="minorHAnsi" w:cstheme="minorHAnsi"/>
        </w:rPr>
        <w:t xml:space="preserve"> </w:t>
      </w:r>
      <w:proofErr w:type="spellStart"/>
      <w:r w:rsidRPr="00023F1E">
        <w:rPr>
          <w:rFonts w:asciiTheme="minorHAnsi" w:hAnsiTheme="minorHAnsi" w:cstheme="minorHAnsi"/>
          <w:color w:val="000000"/>
          <w:shd w:val="clear" w:color="auto" w:fill="FFFFFF"/>
        </w:rPr>
        <w:t>Ribisl</w:t>
      </w:r>
      <w:proofErr w:type="spellEnd"/>
      <w:r w:rsidRPr="00023F1E">
        <w:rPr>
          <w:rFonts w:asciiTheme="minorHAnsi" w:hAnsiTheme="minorHAnsi" w:cstheme="minorHAnsi"/>
          <w:color w:val="000000"/>
          <w:shd w:val="clear" w:color="auto" w:fill="FFFFFF"/>
        </w:rPr>
        <w:t xml:space="preserve"> KM, Norman GJ, Howard-Pitney B, Howard KA. Which adults do underaged youth ask for cigarettes?</w:t>
      </w:r>
      <w:r w:rsidRPr="00023F1E">
        <w:rPr>
          <w:rStyle w:val="apple-converted-space"/>
          <w:rFonts w:asciiTheme="minorHAnsi" w:hAnsiTheme="minorHAnsi" w:cstheme="minorHAnsi"/>
          <w:color w:val="000000"/>
          <w:shd w:val="clear" w:color="auto" w:fill="FFFFFF"/>
        </w:rPr>
        <w:t> </w:t>
      </w:r>
      <w:r w:rsidRPr="00023F1E">
        <w:rPr>
          <w:rStyle w:val="ref-journal"/>
          <w:rFonts w:asciiTheme="minorHAnsi" w:hAnsiTheme="minorHAnsi" w:cstheme="minorHAnsi"/>
          <w:color w:val="000000"/>
          <w:shd w:val="clear" w:color="auto" w:fill="FFFFFF"/>
        </w:rPr>
        <w:t>Am</w:t>
      </w:r>
      <w:r>
        <w:rPr>
          <w:rStyle w:val="ref-journal"/>
          <w:rFonts w:asciiTheme="minorHAnsi" w:hAnsiTheme="minorHAnsi" w:cstheme="minorHAnsi"/>
          <w:color w:val="000000"/>
          <w:shd w:val="clear" w:color="auto" w:fill="FFFFFF"/>
        </w:rPr>
        <w:t>erican</w:t>
      </w:r>
      <w:r w:rsidRPr="00023F1E">
        <w:rPr>
          <w:rStyle w:val="ref-journal"/>
          <w:rFonts w:asciiTheme="minorHAnsi" w:hAnsiTheme="minorHAnsi" w:cstheme="minorHAnsi"/>
          <w:color w:val="000000"/>
          <w:shd w:val="clear" w:color="auto" w:fill="FFFFFF"/>
        </w:rPr>
        <w:t xml:space="preserve"> J</w:t>
      </w:r>
      <w:r>
        <w:rPr>
          <w:rStyle w:val="ref-journal"/>
          <w:rFonts w:asciiTheme="minorHAnsi" w:hAnsiTheme="minorHAnsi" w:cstheme="minorHAnsi"/>
          <w:color w:val="000000"/>
          <w:shd w:val="clear" w:color="auto" w:fill="FFFFFF"/>
        </w:rPr>
        <w:t>ournal of</w:t>
      </w:r>
      <w:r w:rsidRPr="00023F1E">
        <w:rPr>
          <w:rStyle w:val="ref-journal"/>
          <w:rFonts w:asciiTheme="minorHAnsi" w:hAnsiTheme="minorHAnsi" w:cstheme="minorHAnsi"/>
          <w:color w:val="000000"/>
          <w:shd w:val="clear" w:color="auto" w:fill="FFFFFF"/>
        </w:rPr>
        <w:t xml:space="preserve"> Public Health.</w:t>
      </w:r>
      <w:r w:rsidRPr="00023F1E">
        <w:rPr>
          <w:rStyle w:val="apple-converted-space"/>
          <w:rFonts w:asciiTheme="minorHAnsi" w:hAnsiTheme="minorHAnsi" w:cstheme="minorHAnsi"/>
          <w:color w:val="000000"/>
          <w:shd w:val="clear" w:color="auto" w:fill="FFFFFF"/>
        </w:rPr>
        <w:t> </w:t>
      </w:r>
      <w:r w:rsidRPr="00023F1E">
        <w:rPr>
          <w:rFonts w:asciiTheme="minorHAnsi" w:hAnsiTheme="minorHAnsi" w:cstheme="minorHAnsi"/>
          <w:color w:val="000000"/>
          <w:shd w:val="clear" w:color="auto" w:fill="FFFFFF"/>
        </w:rPr>
        <w:t>1999;</w:t>
      </w:r>
      <w:r w:rsidRPr="00023F1E">
        <w:rPr>
          <w:rStyle w:val="ref-vol"/>
          <w:rFonts w:asciiTheme="minorHAnsi" w:hAnsiTheme="minorHAnsi" w:cstheme="minorHAnsi"/>
          <w:color w:val="000000"/>
          <w:shd w:val="clear" w:color="auto" w:fill="FFFFFF"/>
        </w:rPr>
        <w:t>89</w:t>
      </w:r>
      <w:r w:rsidRPr="00023F1E">
        <w:rPr>
          <w:rFonts w:asciiTheme="minorHAnsi" w:hAnsiTheme="minorHAnsi" w:cstheme="minorHAnsi"/>
          <w:color w:val="000000"/>
          <w:shd w:val="clear" w:color="auto" w:fill="FFFFFF"/>
        </w:rPr>
        <w:t>(10):1561–1564</w:t>
      </w:r>
    </w:p>
    <w:p w14:paraId="7F366EE3" w14:textId="77777777" w:rsidR="00110679" w:rsidRPr="00023F1E" w:rsidRDefault="00110679" w:rsidP="00110679">
      <w:pPr>
        <w:pStyle w:val="EndnoteText"/>
        <w:rPr>
          <w:rFonts w:asciiTheme="minorHAnsi" w:hAnsiTheme="minorHAnsi" w:cstheme="minorHAnsi"/>
          <w:lang w:val="en-US"/>
        </w:rPr>
      </w:pPr>
    </w:p>
  </w:endnote>
  <w:endnote w:id="8">
    <w:p w14:paraId="66490288" w14:textId="77777777" w:rsidR="00110679" w:rsidRPr="00023F1E" w:rsidRDefault="00110679" w:rsidP="00110679">
      <w:pPr>
        <w:pStyle w:val="EndnoteText"/>
        <w:rPr>
          <w:rFonts w:asciiTheme="minorHAnsi" w:hAnsiTheme="minorHAnsi" w:cstheme="minorHAnsi"/>
        </w:rPr>
      </w:pPr>
      <w:r w:rsidRPr="00023F1E">
        <w:rPr>
          <w:rStyle w:val="EndnoteReference"/>
          <w:rFonts w:asciiTheme="minorHAnsi" w:hAnsiTheme="minorHAnsi" w:cstheme="minorHAnsi"/>
        </w:rPr>
        <w:endnoteRef/>
      </w:r>
      <w:r w:rsidRPr="00023F1E">
        <w:rPr>
          <w:rFonts w:asciiTheme="minorHAnsi" w:hAnsiTheme="minorHAnsi" w:cstheme="minorHAnsi"/>
        </w:rPr>
        <w:t xml:space="preserve"> Morales et al, Cigarette Exposure, Dependence &amp; Craving are Related to Insula Thickness in Young Adult Smokers; Nature/Neuropsychopharmacology, 2014, pages 1-7</w:t>
      </w:r>
    </w:p>
    <w:p w14:paraId="19F31637" w14:textId="77777777" w:rsidR="00110679" w:rsidRPr="00023F1E" w:rsidRDefault="00110679" w:rsidP="00110679">
      <w:pPr>
        <w:pStyle w:val="EndnoteText"/>
        <w:rPr>
          <w:rFonts w:asciiTheme="minorHAnsi" w:hAnsiTheme="minorHAnsi" w:cstheme="minorHAnsi"/>
          <w:lang w:val="en-US"/>
        </w:rPr>
      </w:pPr>
    </w:p>
  </w:endnote>
  <w:endnote w:id="9">
    <w:p w14:paraId="1DA80AA8" w14:textId="77777777" w:rsidR="00110679" w:rsidRDefault="00110679" w:rsidP="00110679">
      <w:pPr>
        <w:pStyle w:val="EndnoteText"/>
      </w:pPr>
      <w:r>
        <w:rPr>
          <w:rStyle w:val="EndnoteReference"/>
        </w:rPr>
        <w:endnoteRef/>
      </w:r>
      <w:r w:rsidRPr="00CD53FD">
        <w:rPr>
          <w:rFonts w:asciiTheme="minorHAnsi" w:hAnsiTheme="minorHAnsi" w:cstheme="minorHAnsi"/>
        </w:rPr>
        <w:t>Institute of Medicine. Public health implications of raising the minimum age of legal access to tobacco products. Washington, DC: National Academies Press, 2015</w:t>
      </w:r>
    </w:p>
    <w:p w14:paraId="52AD9E3B" w14:textId="77777777" w:rsidR="00110679" w:rsidRPr="00CD53FD" w:rsidRDefault="00110679" w:rsidP="00110679">
      <w:pPr>
        <w:pStyle w:val="EndnoteText"/>
        <w:rPr>
          <w:lang w:val="en-US"/>
        </w:rPr>
      </w:pPr>
    </w:p>
  </w:endnote>
  <w:endnote w:id="10">
    <w:p w14:paraId="699C170C" w14:textId="77777777" w:rsidR="00110679" w:rsidRPr="00023F1E" w:rsidRDefault="00110679" w:rsidP="00110679">
      <w:pPr>
        <w:pStyle w:val="EndnoteText"/>
        <w:rPr>
          <w:rFonts w:asciiTheme="minorHAnsi" w:hAnsiTheme="minorHAnsi" w:cstheme="minorHAnsi"/>
          <w:color w:val="333333"/>
          <w:shd w:val="clear" w:color="auto" w:fill="FFFFFF"/>
        </w:rPr>
      </w:pPr>
      <w:r w:rsidRPr="00023F1E">
        <w:rPr>
          <w:rStyle w:val="EndnoteReference"/>
          <w:rFonts w:asciiTheme="minorHAnsi" w:hAnsiTheme="minorHAnsi" w:cstheme="minorHAnsi"/>
        </w:rPr>
        <w:endnoteRef/>
      </w:r>
      <w:r w:rsidRPr="00023F1E">
        <w:rPr>
          <w:rFonts w:asciiTheme="minorHAnsi" w:hAnsiTheme="minorHAnsi" w:cstheme="minorHAnsi"/>
        </w:rPr>
        <w:t xml:space="preserve"> </w:t>
      </w:r>
      <w:proofErr w:type="spellStart"/>
      <w:r w:rsidRPr="00023F1E">
        <w:rPr>
          <w:rStyle w:val="hlfld-contribauthor"/>
          <w:rFonts w:asciiTheme="minorHAnsi" w:hAnsiTheme="minorHAnsi" w:cstheme="minorHAnsi"/>
          <w:bdr w:val="none" w:sz="0" w:space="0" w:color="auto" w:frame="1"/>
        </w:rPr>
        <w:t>Winickoff</w:t>
      </w:r>
      <w:proofErr w:type="spellEnd"/>
      <w:r w:rsidRPr="00023F1E">
        <w:rPr>
          <w:rStyle w:val="hlfld-contribauthor"/>
          <w:rFonts w:asciiTheme="minorHAnsi" w:hAnsiTheme="minorHAnsi" w:cstheme="minorHAnsi"/>
          <w:bdr w:val="none" w:sz="0" w:space="0" w:color="auto" w:frame="1"/>
        </w:rPr>
        <w:t xml:space="preserve"> JP</w:t>
      </w:r>
      <w:r w:rsidRPr="00023F1E">
        <w:rPr>
          <w:rFonts w:asciiTheme="minorHAnsi" w:hAnsiTheme="minorHAnsi" w:cstheme="minorHAnsi"/>
          <w:color w:val="333333"/>
          <w:shd w:val="clear" w:color="auto" w:fill="FFFFFF"/>
        </w:rPr>
        <w:t>,</w:t>
      </w:r>
      <w:r w:rsidRPr="00023F1E">
        <w:rPr>
          <w:rStyle w:val="apple-converted-space"/>
          <w:rFonts w:asciiTheme="minorHAnsi" w:hAnsiTheme="minorHAnsi" w:cstheme="minorHAnsi"/>
          <w:color w:val="333333"/>
          <w:shd w:val="clear" w:color="auto" w:fill="FFFFFF"/>
        </w:rPr>
        <w:t> </w:t>
      </w:r>
      <w:r w:rsidRPr="00023F1E">
        <w:rPr>
          <w:rStyle w:val="hlfld-contribauthor"/>
          <w:rFonts w:asciiTheme="minorHAnsi" w:hAnsiTheme="minorHAnsi" w:cstheme="minorHAnsi"/>
          <w:bdr w:val="none" w:sz="0" w:space="0" w:color="auto" w:frame="1"/>
        </w:rPr>
        <w:t>Hartman L</w:t>
      </w:r>
      <w:r w:rsidRPr="00023F1E">
        <w:rPr>
          <w:rFonts w:asciiTheme="minorHAnsi" w:hAnsiTheme="minorHAnsi" w:cstheme="minorHAnsi"/>
          <w:color w:val="333333"/>
          <w:shd w:val="clear" w:color="auto" w:fill="FFFFFF"/>
        </w:rPr>
        <w:t>,</w:t>
      </w:r>
      <w:r w:rsidRPr="00023F1E">
        <w:rPr>
          <w:rStyle w:val="apple-converted-space"/>
          <w:rFonts w:asciiTheme="minorHAnsi" w:hAnsiTheme="minorHAnsi" w:cstheme="minorHAnsi"/>
          <w:color w:val="333333"/>
          <w:shd w:val="clear" w:color="auto" w:fill="FFFFFF"/>
        </w:rPr>
        <w:t> </w:t>
      </w:r>
      <w:r w:rsidRPr="00023F1E">
        <w:rPr>
          <w:rStyle w:val="hlfld-contribauthor"/>
          <w:rFonts w:asciiTheme="minorHAnsi" w:hAnsiTheme="minorHAnsi" w:cstheme="minorHAnsi"/>
          <w:bdr w:val="none" w:sz="0" w:space="0" w:color="auto" w:frame="1"/>
        </w:rPr>
        <w:t>Chen ML</w:t>
      </w:r>
      <w:r w:rsidRPr="00023F1E">
        <w:rPr>
          <w:rFonts w:asciiTheme="minorHAnsi" w:hAnsiTheme="minorHAnsi" w:cstheme="minorHAnsi"/>
          <w:color w:val="333333"/>
          <w:shd w:val="clear" w:color="auto" w:fill="FFFFFF"/>
        </w:rPr>
        <w:t>,</w:t>
      </w:r>
      <w:r w:rsidRPr="00023F1E">
        <w:rPr>
          <w:rStyle w:val="apple-converted-space"/>
          <w:rFonts w:asciiTheme="minorHAnsi" w:hAnsiTheme="minorHAnsi" w:cstheme="minorHAnsi"/>
          <w:color w:val="333333"/>
          <w:shd w:val="clear" w:color="auto" w:fill="FFFFFF"/>
        </w:rPr>
        <w:t> </w:t>
      </w:r>
      <w:r w:rsidRPr="00023F1E">
        <w:rPr>
          <w:rStyle w:val="hlfld-contribauthor"/>
          <w:rFonts w:asciiTheme="minorHAnsi" w:hAnsiTheme="minorHAnsi" w:cstheme="minorHAnsi"/>
          <w:bdr w:val="none" w:sz="0" w:space="0" w:color="auto" w:frame="1"/>
        </w:rPr>
        <w:t>Gottlieb M</w:t>
      </w:r>
      <w:r w:rsidRPr="00023F1E">
        <w:rPr>
          <w:rFonts w:asciiTheme="minorHAnsi" w:hAnsiTheme="minorHAnsi" w:cstheme="minorHAnsi"/>
          <w:color w:val="333333"/>
          <w:shd w:val="clear" w:color="auto" w:fill="FFFFFF"/>
        </w:rPr>
        <w:t>,</w:t>
      </w:r>
      <w:r w:rsidRPr="00023F1E">
        <w:rPr>
          <w:rStyle w:val="apple-converted-space"/>
          <w:rFonts w:asciiTheme="minorHAnsi" w:hAnsiTheme="minorHAnsi" w:cstheme="minorHAnsi"/>
          <w:color w:val="333333"/>
          <w:shd w:val="clear" w:color="auto" w:fill="FFFFFF"/>
        </w:rPr>
        <w:t> </w:t>
      </w:r>
      <w:r w:rsidRPr="00023F1E">
        <w:rPr>
          <w:rStyle w:val="hlfld-contribauthor"/>
          <w:rFonts w:asciiTheme="minorHAnsi" w:hAnsiTheme="minorHAnsi" w:cstheme="minorHAnsi"/>
          <w:bdr w:val="none" w:sz="0" w:space="0" w:color="auto" w:frame="1"/>
        </w:rPr>
        <w:t>Nabi-</w:t>
      </w:r>
      <w:proofErr w:type="spellStart"/>
      <w:r w:rsidRPr="00023F1E">
        <w:rPr>
          <w:rStyle w:val="hlfld-contribauthor"/>
          <w:rFonts w:asciiTheme="minorHAnsi" w:hAnsiTheme="minorHAnsi" w:cstheme="minorHAnsi"/>
          <w:bdr w:val="none" w:sz="0" w:space="0" w:color="auto" w:frame="1"/>
        </w:rPr>
        <w:t>Burza</w:t>
      </w:r>
      <w:proofErr w:type="spellEnd"/>
      <w:r w:rsidRPr="00023F1E">
        <w:rPr>
          <w:rStyle w:val="hlfld-contribauthor"/>
          <w:rFonts w:asciiTheme="minorHAnsi" w:hAnsiTheme="minorHAnsi" w:cstheme="minorHAnsi"/>
          <w:bdr w:val="none" w:sz="0" w:space="0" w:color="auto" w:frame="1"/>
        </w:rPr>
        <w:t xml:space="preserve"> E</w:t>
      </w:r>
      <w:r w:rsidRPr="00023F1E">
        <w:rPr>
          <w:rFonts w:asciiTheme="minorHAnsi" w:hAnsiTheme="minorHAnsi" w:cstheme="minorHAnsi"/>
          <w:color w:val="333333"/>
          <w:shd w:val="clear" w:color="auto" w:fill="FFFFFF"/>
        </w:rPr>
        <w:t>,</w:t>
      </w:r>
      <w:r w:rsidRPr="00023F1E">
        <w:rPr>
          <w:rStyle w:val="apple-converted-space"/>
          <w:rFonts w:asciiTheme="minorHAnsi" w:hAnsiTheme="minorHAnsi" w:cstheme="minorHAnsi"/>
          <w:color w:val="333333"/>
          <w:shd w:val="clear" w:color="auto" w:fill="FFFFFF"/>
        </w:rPr>
        <w:t> </w:t>
      </w:r>
      <w:proofErr w:type="spellStart"/>
      <w:r w:rsidRPr="00023F1E">
        <w:rPr>
          <w:rStyle w:val="hlfld-contribauthor"/>
          <w:rFonts w:asciiTheme="minorHAnsi" w:hAnsiTheme="minorHAnsi" w:cstheme="minorHAnsi"/>
          <w:bdr w:val="none" w:sz="0" w:space="0" w:color="auto" w:frame="1"/>
        </w:rPr>
        <w:t>DiFranza</w:t>
      </w:r>
      <w:proofErr w:type="spellEnd"/>
      <w:r w:rsidRPr="00023F1E">
        <w:rPr>
          <w:rStyle w:val="hlfld-contribauthor"/>
          <w:rFonts w:asciiTheme="minorHAnsi" w:hAnsiTheme="minorHAnsi" w:cstheme="minorHAnsi"/>
          <w:bdr w:val="none" w:sz="0" w:space="0" w:color="auto" w:frame="1"/>
        </w:rPr>
        <w:t xml:space="preserve"> JR</w:t>
      </w:r>
      <w:r w:rsidRPr="00023F1E">
        <w:rPr>
          <w:rFonts w:asciiTheme="minorHAnsi" w:hAnsiTheme="minorHAnsi" w:cstheme="minorHAnsi"/>
          <w:color w:val="333333"/>
          <w:shd w:val="clear" w:color="auto" w:fill="FFFFFF"/>
        </w:rPr>
        <w:t>. Retail impact of raising tobacco sales age to 21 years.</w:t>
      </w:r>
      <w:r w:rsidRPr="00023F1E">
        <w:rPr>
          <w:rStyle w:val="apple-converted-space"/>
          <w:rFonts w:asciiTheme="minorHAnsi" w:hAnsiTheme="minorHAnsi" w:cstheme="minorHAnsi"/>
          <w:color w:val="333333"/>
          <w:shd w:val="clear" w:color="auto" w:fill="FFFFFF"/>
        </w:rPr>
        <w:t> </w:t>
      </w:r>
      <w:r w:rsidRPr="00023F1E">
        <w:rPr>
          <w:rStyle w:val="nlmsource"/>
          <w:rFonts w:asciiTheme="minorHAnsi" w:hAnsiTheme="minorHAnsi" w:cstheme="minorHAnsi"/>
          <w:color w:val="333333"/>
          <w:bdr w:val="none" w:sz="0" w:space="0" w:color="auto" w:frame="1"/>
          <w:shd w:val="clear" w:color="auto" w:fill="FFFFFF"/>
        </w:rPr>
        <w:t>Am J Public Health</w:t>
      </w:r>
      <w:r w:rsidRPr="00023F1E">
        <w:rPr>
          <w:rStyle w:val="apple-converted-space"/>
          <w:rFonts w:asciiTheme="minorHAnsi" w:hAnsiTheme="minorHAnsi" w:cstheme="minorHAnsi"/>
          <w:color w:val="333333"/>
          <w:shd w:val="clear" w:color="auto" w:fill="FFFFFF"/>
        </w:rPr>
        <w:t> </w:t>
      </w:r>
      <w:r w:rsidRPr="00023F1E">
        <w:rPr>
          <w:rFonts w:asciiTheme="minorHAnsi" w:hAnsiTheme="minorHAnsi" w:cstheme="minorHAnsi"/>
          <w:color w:val="333333"/>
          <w:shd w:val="clear" w:color="auto" w:fill="FFFFFF"/>
        </w:rPr>
        <w:t>2014;</w:t>
      </w:r>
      <w:proofErr w:type="gramStart"/>
      <w:r w:rsidRPr="00023F1E">
        <w:rPr>
          <w:rFonts w:asciiTheme="minorHAnsi" w:hAnsiTheme="minorHAnsi" w:cstheme="minorHAnsi"/>
          <w:color w:val="333333"/>
          <w:shd w:val="clear" w:color="auto" w:fill="FFFFFF"/>
        </w:rPr>
        <w:t>104:e</w:t>
      </w:r>
      <w:proofErr w:type="gramEnd"/>
      <w:r w:rsidRPr="00023F1E">
        <w:rPr>
          <w:rFonts w:asciiTheme="minorHAnsi" w:hAnsiTheme="minorHAnsi" w:cstheme="minorHAnsi"/>
          <w:color w:val="333333"/>
          <w:shd w:val="clear" w:color="auto" w:fill="FFFFFF"/>
        </w:rPr>
        <w:t>18-21</w:t>
      </w:r>
    </w:p>
    <w:p w14:paraId="242D0A7E" w14:textId="77777777" w:rsidR="00110679" w:rsidRPr="00023F1E" w:rsidRDefault="00110679" w:rsidP="00110679">
      <w:pPr>
        <w:pStyle w:val="EndnoteText"/>
        <w:rPr>
          <w:rFonts w:asciiTheme="minorHAnsi" w:hAnsiTheme="minorHAnsi" w:cstheme="minorHAnsi"/>
          <w:lang w:val="en-US"/>
        </w:rPr>
      </w:pPr>
    </w:p>
  </w:endnote>
  <w:endnote w:id="11">
    <w:p w14:paraId="6EF84329" w14:textId="77777777" w:rsidR="00110679" w:rsidRDefault="00110679" w:rsidP="00110679">
      <w:pPr>
        <w:pStyle w:val="EndnoteText"/>
      </w:pPr>
      <w:r>
        <w:rPr>
          <w:rStyle w:val="EndnoteReference"/>
        </w:rPr>
        <w:endnoteRef/>
      </w:r>
      <w:r>
        <w:t xml:space="preserve"> Ipsos, National Smoking Poll, Prepared for Canadian Cancer Society, January 2018.</w:t>
      </w:r>
    </w:p>
    <w:p w14:paraId="45356F5C" w14:textId="77777777" w:rsidR="00110679" w:rsidRDefault="00110679" w:rsidP="00110679">
      <w:pPr>
        <w:pStyle w:val="EndnoteText"/>
      </w:pPr>
    </w:p>
  </w:endnote>
  <w:endnote w:id="12">
    <w:p w14:paraId="2DFDF2D1" w14:textId="77777777" w:rsidR="00110679" w:rsidRPr="00023F1E" w:rsidRDefault="00110679" w:rsidP="00110679">
      <w:pPr>
        <w:pStyle w:val="EndnoteText"/>
        <w:rPr>
          <w:rFonts w:asciiTheme="minorHAnsi" w:hAnsiTheme="minorHAnsi" w:cstheme="minorHAnsi"/>
        </w:rPr>
      </w:pPr>
      <w:r w:rsidRPr="00023F1E">
        <w:rPr>
          <w:rStyle w:val="EndnoteReference"/>
          <w:rFonts w:asciiTheme="minorHAnsi" w:hAnsiTheme="minorHAnsi" w:cstheme="minorHAnsi"/>
        </w:rPr>
        <w:endnoteRef/>
      </w:r>
      <w:r w:rsidRPr="00023F1E">
        <w:rPr>
          <w:rFonts w:asciiTheme="minorHAnsi" w:hAnsiTheme="minorHAnsi" w:cstheme="minorHAnsi"/>
        </w:rPr>
        <w:t xml:space="preserve"> King BA, Jama OA, </w:t>
      </w:r>
      <w:proofErr w:type="spellStart"/>
      <w:r w:rsidRPr="00023F1E">
        <w:rPr>
          <w:rFonts w:asciiTheme="minorHAnsi" w:hAnsiTheme="minorHAnsi" w:cstheme="minorHAnsi"/>
        </w:rPr>
        <w:t>Marynak</w:t>
      </w:r>
      <w:proofErr w:type="spellEnd"/>
      <w:r w:rsidRPr="00023F1E">
        <w:rPr>
          <w:rFonts w:asciiTheme="minorHAnsi" w:hAnsiTheme="minorHAnsi" w:cstheme="minorHAnsi"/>
        </w:rPr>
        <w:t xml:space="preserve"> KL, </w:t>
      </w:r>
      <w:proofErr w:type="spellStart"/>
      <w:r w:rsidRPr="00023F1E">
        <w:rPr>
          <w:rFonts w:asciiTheme="minorHAnsi" w:hAnsiTheme="minorHAnsi" w:cstheme="minorHAnsi"/>
        </w:rPr>
        <w:t>Promoff</w:t>
      </w:r>
      <w:proofErr w:type="spellEnd"/>
      <w:r w:rsidRPr="00023F1E">
        <w:rPr>
          <w:rFonts w:asciiTheme="minorHAnsi" w:hAnsiTheme="minorHAnsi" w:cstheme="minorHAnsi"/>
        </w:rPr>
        <w:t xml:space="preserve"> GR.  Attitudes toward raising the minimum age of sale for tobacco amongst US adults.  Am J </w:t>
      </w:r>
      <w:proofErr w:type="spellStart"/>
      <w:r w:rsidRPr="00023F1E">
        <w:rPr>
          <w:rFonts w:asciiTheme="minorHAnsi" w:hAnsiTheme="minorHAnsi" w:cstheme="minorHAnsi"/>
        </w:rPr>
        <w:t>Prev</w:t>
      </w:r>
      <w:proofErr w:type="spellEnd"/>
      <w:r w:rsidRPr="00023F1E">
        <w:rPr>
          <w:rFonts w:asciiTheme="minorHAnsi" w:hAnsiTheme="minorHAnsi" w:cstheme="minorHAnsi"/>
        </w:rPr>
        <w:t xml:space="preserve"> Med 2015; 49:538-8.</w:t>
      </w:r>
    </w:p>
    <w:p w14:paraId="0258FFF7" w14:textId="77777777" w:rsidR="00110679" w:rsidRPr="00023F1E" w:rsidRDefault="00110679" w:rsidP="00110679">
      <w:pPr>
        <w:pStyle w:val="Endnote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3006" w14:textId="77777777" w:rsidR="004B2A9D" w:rsidRDefault="004B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A32B" w14:textId="77777777" w:rsidR="00E30B5A" w:rsidRPr="00ED5646" w:rsidRDefault="005D370B">
    <w:pPr>
      <w:pStyle w:val="Footer"/>
      <w:jc w:val="right"/>
      <w:rPr>
        <w:rFonts w:ascii="Verdana" w:hAnsi="Verdana"/>
        <w:sz w:val="16"/>
        <w:szCs w:val="16"/>
      </w:rPr>
    </w:pPr>
    <w:r>
      <w:rPr>
        <w:noProof/>
        <w:lang w:val="en-US" w:eastAsia="en-US"/>
      </w:rPr>
      <w:pict w14:anchorId="1E178A3D">
        <v:shapetype id="_x0000_t202" coordsize="21600,21600" o:spt="202" path="m,l,21600r21600,l21600,xe">
          <v:stroke joinstyle="miter"/>
          <v:path gradientshapeok="t" o:connecttype="rect"/>
        </v:shapetype>
        <v:shape id="Text Box 33" o:spid="_x0000_s2061" type="#_x0000_t202" style="position:absolute;left:0;text-align:left;margin-left:45.35pt;margin-top:738pt;width:17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" filled="f" stroked="f">
          <v:textbox inset=",,,0">
            <w:txbxContent>
              <w:p w14:paraId="2B605783" w14:textId="77777777" w:rsidR="00E30B5A" w:rsidRPr="00EE259D" w:rsidRDefault="00E30B5A" w:rsidP="00DF2AB3">
                <w:pPr>
                  <w:spacing w:after="0"/>
                  <w:rPr>
                    <w:rFonts w:ascii="Rockwell" w:hAnsi="Rockwell"/>
                    <w:color w:val="0063B3"/>
                    <w:sz w:val="23"/>
                    <w:szCs w:val="23"/>
                  </w:rPr>
                </w:pPr>
                <w:r w:rsidRPr="00EE259D">
                  <w:rPr>
                    <w:rFonts w:ascii="Rockwell" w:hAnsi="Rockwell"/>
                    <w:color w:val="0063B3"/>
                    <w:sz w:val="23"/>
                    <w:szCs w:val="23"/>
                  </w:rPr>
                  <w:t>1 888 939-3333 | cancer.ca</w:t>
                </w:r>
              </w:p>
            </w:txbxContent>
          </v:textbox>
          <w10:wrap anchorx="page" anchory="page"/>
          <w10:anchorlock/>
        </v:shape>
      </w:pict>
    </w:r>
    <w:r w:rsidR="00AF1981" w:rsidRPr="00ED5646">
      <w:rPr>
        <w:rFonts w:ascii="Verdana" w:hAnsi="Verdana"/>
        <w:sz w:val="16"/>
        <w:szCs w:val="16"/>
      </w:rPr>
      <w:fldChar w:fldCharType="begin"/>
    </w:r>
    <w:r w:rsidR="00E30B5A" w:rsidRPr="00ED5646">
      <w:rPr>
        <w:rFonts w:ascii="Verdana" w:hAnsi="Verdana"/>
        <w:sz w:val="16"/>
        <w:szCs w:val="16"/>
      </w:rPr>
      <w:instrText xml:space="preserve"> PAGE   \* MERGEFORMAT </w:instrText>
    </w:r>
    <w:r w:rsidR="00AF1981" w:rsidRPr="00ED5646">
      <w:rPr>
        <w:rFonts w:ascii="Verdana" w:hAnsi="Verdana"/>
        <w:sz w:val="16"/>
        <w:szCs w:val="16"/>
      </w:rPr>
      <w:fldChar w:fldCharType="separate"/>
    </w:r>
    <w:r w:rsidR="00686C75">
      <w:rPr>
        <w:rFonts w:ascii="Verdana" w:hAnsi="Verdana"/>
        <w:noProof/>
        <w:sz w:val="16"/>
        <w:szCs w:val="16"/>
      </w:rPr>
      <w:t>2</w:t>
    </w:r>
    <w:r w:rsidR="00AF1981" w:rsidRPr="00ED5646">
      <w:rPr>
        <w:rFonts w:ascii="Verdana" w:hAnsi="Verdana"/>
        <w:sz w:val="16"/>
        <w:szCs w:val="16"/>
      </w:rPr>
      <w:fldChar w:fldCharType="end"/>
    </w:r>
  </w:p>
  <w:p w14:paraId="6A869138" w14:textId="77777777" w:rsidR="00E30B5A" w:rsidRDefault="00E30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06B9" w14:textId="77777777" w:rsidR="00E30B5A" w:rsidRDefault="005D370B">
    <w:pPr>
      <w:pStyle w:val="Footer"/>
    </w:pPr>
    <w:r>
      <w:rPr>
        <w:noProof/>
        <w:lang w:val="en-US" w:eastAsia="en-US"/>
      </w:rPr>
      <w:pict w14:anchorId="681E8A75">
        <v:shapetype id="_x0000_t202" coordsize="21600,21600" o:spt="202" path="m,l,21600r21600,l21600,xe">
          <v:stroke joinstyle="miter"/>
          <v:path gradientshapeok="t" o:connecttype="rect"/>
        </v:shapetype>
        <v:shape id="Text Box 61" o:spid="_x0000_s2051" type="#_x0000_t202" style="position:absolute;margin-left:427.6pt;margin-top:712.2pt;width:149.5pt;height:5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" filled="f" stroked="f">
          <v:textbox inset="0,,0">
            <w:txbxContent>
              <w:p w14:paraId="773BFA1D" w14:textId="77777777" w:rsidR="00E30B5A" w:rsidRPr="00365EB0" w:rsidRDefault="00E30B5A" w:rsidP="00A85784">
                <w:pPr>
                  <w:spacing w:after="50"/>
                  <w:rPr>
                    <w:rFonts w:ascii="Verdana" w:hAnsi="Verdana"/>
                    <w:b/>
                    <w:color w:val="0063B3"/>
                    <w:sz w:val="13"/>
                    <w:szCs w:val="13"/>
                    <w:lang w:val="fr-CA"/>
                  </w:rPr>
                </w:pPr>
                <w:r w:rsidRPr="00365EB0">
                  <w:rPr>
                    <w:rFonts w:ascii="Verdana" w:hAnsi="Verdana"/>
                    <w:b/>
                    <w:color w:val="0063B3"/>
                    <w:sz w:val="13"/>
                    <w:szCs w:val="13"/>
                    <w:lang w:val="fr-CA"/>
                  </w:rPr>
                  <w:t>Bureau national</w:t>
                </w:r>
              </w:p>
              <w:p w14:paraId="52F729B0" w14:textId="77777777" w:rsidR="00E30B5A" w:rsidRPr="00365EB0" w:rsidRDefault="00E30B5A" w:rsidP="00A85784">
                <w:pPr>
                  <w:spacing w:after="0"/>
                  <w:rPr>
                    <w:rFonts w:ascii="Verdana" w:hAnsi="Verdana"/>
                    <w:color w:val="0063B3"/>
                    <w:sz w:val="13"/>
                    <w:szCs w:val="13"/>
                    <w:lang w:val="fr-CA"/>
                  </w:rPr>
                </w:pPr>
                <w:r w:rsidRPr="00365EB0">
                  <w:rPr>
                    <w:rFonts w:ascii="Verdana" w:hAnsi="Verdana"/>
                    <w:color w:val="0063B3"/>
                    <w:sz w:val="13"/>
                    <w:szCs w:val="13"/>
                    <w:lang w:val="fr-CA"/>
                  </w:rPr>
                  <w:t>55, avenue St. Clair Ouest, bureau 300</w:t>
                </w:r>
              </w:p>
              <w:p w14:paraId="6F072837" w14:textId="77777777" w:rsidR="00E30B5A" w:rsidRPr="00365EB0" w:rsidRDefault="00E30B5A" w:rsidP="00A85784">
                <w:pPr>
                  <w:spacing w:after="0"/>
                  <w:rPr>
                    <w:rFonts w:ascii="Verdana" w:hAnsi="Verdana"/>
                    <w:color w:val="0063B3"/>
                    <w:sz w:val="13"/>
                    <w:szCs w:val="13"/>
                    <w:lang w:val="fr-CA"/>
                  </w:rPr>
                </w:pPr>
                <w:r w:rsidRPr="00365EB0">
                  <w:rPr>
                    <w:rFonts w:ascii="Verdana" w:hAnsi="Verdana"/>
                    <w:color w:val="0063B3"/>
                    <w:sz w:val="13"/>
                    <w:szCs w:val="13"/>
                    <w:lang w:val="fr-CA"/>
                  </w:rPr>
                  <w:t>Toronto (Ontario)  M4V 2Y7</w:t>
                </w:r>
              </w:p>
              <w:p w14:paraId="009EB9AD" w14:textId="77777777" w:rsidR="00E30B5A" w:rsidRPr="000F5847" w:rsidRDefault="00E30B5A" w:rsidP="00A85784">
                <w:pPr>
                  <w:spacing w:after="0"/>
                  <w:rPr>
                    <w:rFonts w:ascii="Verdana" w:hAnsi="Verdana"/>
                    <w:color w:val="0063B3"/>
                    <w:sz w:val="13"/>
                    <w:szCs w:val="13"/>
                  </w:rPr>
                </w:pPr>
                <w:r w:rsidRPr="00365EB0">
                  <w:rPr>
                    <w:rFonts w:ascii="Verdana" w:hAnsi="Verdana"/>
                    <w:b/>
                    <w:color w:val="0063B3"/>
                    <w:sz w:val="13"/>
                    <w:szCs w:val="13"/>
                    <w:lang w:val="fr-CA"/>
                  </w:rPr>
                  <w:t>Tél.</w:t>
                </w:r>
                <w:r w:rsidRPr="00365EB0">
                  <w:rPr>
                    <w:rFonts w:ascii="Verdana" w:hAnsi="Verdana"/>
                    <w:color w:val="0063B3"/>
                    <w:sz w:val="13"/>
                    <w:szCs w:val="13"/>
                    <w:lang w:val="fr-CA"/>
                  </w:rPr>
                  <w:t xml:space="preserve"> 416 961-7223  </w:t>
                </w:r>
                <w:r w:rsidRPr="00365EB0">
                  <w:rPr>
                    <w:rFonts w:ascii="Verdana" w:hAnsi="Verdana"/>
                    <w:b/>
                    <w:color w:val="0063B3"/>
                    <w:sz w:val="13"/>
                    <w:szCs w:val="13"/>
                    <w:lang w:val="fr-CA"/>
                  </w:rPr>
                  <w:t>Téléc.</w:t>
                </w:r>
                <w:r w:rsidRPr="00365EB0">
                  <w:rPr>
                    <w:rFonts w:ascii="Verdana" w:hAnsi="Verdana"/>
                    <w:color w:val="0063B3"/>
                    <w:sz w:val="13"/>
                    <w:szCs w:val="13"/>
                    <w:lang w:val="fr-CA"/>
                  </w:rPr>
                  <w:t xml:space="preserve"> </w:t>
                </w:r>
                <w:r>
                  <w:rPr>
                    <w:rFonts w:ascii="Verdana" w:hAnsi="Verdana"/>
                    <w:color w:val="0063B3"/>
                    <w:sz w:val="13"/>
                    <w:szCs w:val="13"/>
                  </w:rPr>
                  <w:t>416 961</w:t>
                </w:r>
                <w:r w:rsidRPr="000F5847">
                  <w:rPr>
                    <w:rFonts w:ascii="Verdana" w:hAnsi="Verdana"/>
                    <w:color w:val="0063B3"/>
                    <w:sz w:val="13"/>
                    <w:szCs w:val="13"/>
                  </w:rPr>
                  <w:t>-</w:t>
                </w:r>
                <w:r>
                  <w:rPr>
                    <w:rFonts w:ascii="Verdana" w:hAnsi="Verdana"/>
                    <w:color w:val="0063B3"/>
                    <w:sz w:val="13"/>
                    <w:szCs w:val="13"/>
                  </w:rPr>
                  <w:t>4189</w:t>
                </w:r>
              </w:p>
              <w:p w14:paraId="6445C057" w14:textId="77777777" w:rsidR="00E30B5A" w:rsidRPr="000F5847" w:rsidRDefault="00E30B5A" w:rsidP="00A85784">
                <w:pPr>
                  <w:spacing w:after="0"/>
                  <w:rPr>
                    <w:rFonts w:ascii="Verdana" w:hAnsi="Verdana"/>
                    <w:color w:val="0063B3"/>
                    <w:sz w:val="13"/>
                    <w:szCs w:val="13"/>
                  </w:rPr>
                </w:pPr>
                <w:r>
                  <w:rPr>
                    <w:rFonts w:ascii="Verdana" w:hAnsi="Verdana"/>
                    <w:color w:val="0063B3"/>
                    <w:sz w:val="13"/>
                    <w:szCs w:val="13"/>
                  </w:rPr>
                  <w:t>ccs@</w:t>
                </w:r>
                <w:r w:rsidRPr="000F5847">
                  <w:rPr>
                    <w:rFonts w:ascii="Verdana" w:hAnsi="Verdana"/>
                    <w:color w:val="0063B3"/>
                    <w:sz w:val="13"/>
                    <w:szCs w:val="13"/>
                  </w:rPr>
                  <w:t>cancer.ca</w:t>
                </w:r>
              </w:p>
            </w:txbxContent>
          </v:textbox>
          <w10:wrap anchorx="page" anchory="page"/>
          <w10:anchorlock/>
        </v:shape>
      </w:pict>
    </w:r>
    <w:r>
      <w:rPr>
        <w:noProof/>
        <w:lang w:val="en-US" w:eastAsia="en-US"/>
      </w:rPr>
      <w:pict w14:anchorId="4800103F">
        <v:shape id="Text Box 37" o:spid="_x0000_s2050" type="#_x0000_t202" style="position:absolute;margin-left:290.25pt;margin-top:712.2pt;width:120.55pt;height:5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" filled="f" stroked="f">
          <v:textbox inset="0,,0">
            <w:txbxContent>
              <w:p w14:paraId="4A108C1F" w14:textId="77777777" w:rsidR="00E30B5A" w:rsidRPr="00FE22E8" w:rsidRDefault="00E30B5A" w:rsidP="00A85784">
                <w:pPr>
                  <w:spacing w:after="50"/>
                  <w:rPr>
                    <w:rFonts w:ascii="Verdana" w:hAnsi="Verdana"/>
                    <w:b/>
                    <w:color w:val="0063B3"/>
                    <w:sz w:val="13"/>
                    <w:szCs w:val="13"/>
                  </w:rPr>
                </w:pPr>
                <w:r>
                  <w:rPr>
                    <w:rFonts w:ascii="Verdana" w:hAnsi="Verdana"/>
                    <w:b/>
                    <w:color w:val="0063B3"/>
                    <w:sz w:val="13"/>
                    <w:szCs w:val="13"/>
                  </w:rPr>
                  <w:t>National Office</w:t>
                </w:r>
              </w:p>
              <w:p w14:paraId="77DC51A8" w14:textId="77777777" w:rsidR="00E30B5A" w:rsidRPr="000F5847" w:rsidRDefault="00E30B5A" w:rsidP="00A85784">
                <w:pPr>
                  <w:spacing w:after="0"/>
                  <w:rPr>
                    <w:rFonts w:ascii="Verdana" w:hAnsi="Verdana"/>
                    <w:color w:val="0063B3"/>
                    <w:sz w:val="13"/>
                    <w:szCs w:val="13"/>
                  </w:rPr>
                </w:pPr>
                <w:r>
                  <w:rPr>
                    <w:rFonts w:ascii="Verdana" w:hAnsi="Verdana"/>
                    <w:color w:val="0063B3"/>
                    <w:sz w:val="13"/>
                    <w:szCs w:val="13"/>
                  </w:rPr>
                  <w:t>55 St Clair Avenue West, Suite 300</w:t>
                </w:r>
              </w:p>
              <w:p w14:paraId="5A359669" w14:textId="77777777" w:rsidR="00E30B5A" w:rsidRPr="009C2BDF" w:rsidRDefault="00E30B5A" w:rsidP="00A85784">
                <w:pPr>
                  <w:spacing w:after="0"/>
                  <w:rPr>
                    <w:rFonts w:ascii="Verdana" w:hAnsi="Verdana"/>
                    <w:color w:val="0063B3"/>
                    <w:sz w:val="13"/>
                    <w:szCs w:val="13"/>
                    <w:lang w:val="fr-CA"/>
                  </w:rPr>
                </w:pPr>
                <w:r w:rsidRPr="009C2BDF">
                  <w:rPr>
                    <w:rFonts w:ascii="Verdana" w:hAnsi="Verdana"/>
                    <w:color w:val="0063B3"/>
                    <w:sz w:val="13"/>
                    <w:szCs w:val="13"/>
                    <w:lang w:val="fr-CA"/>
                  </w:rPr>
                  <w:t>Toronto, Ontario  M4V 2Y7</w:t>
                </w:r>
              </w:p>
              <w:p w14:paraId="54D82810" w14:textId="77777777" w:rsidR="00E30B5A" w:rsidRPr="009C2BDF" w:rsidRDefault="00E30B5A" w:rsidP="00A85784">
                <w:pPr>
                  <w:spacing w:after="0"/>
                  <w:rPr>
                    <w:rFonts w:ascii="Verdana" w:hAnsi="Verdana"/>
                    <w:color w:val="0063B3"/>
                    <w:sz w:val="13"/>
                    <w:szCs w:val="13"/>
                    <w:lang w:val="fr-CA"/>
                  </w:rPr>
                </w:pPr>
                <w:r w:rsidRPr="009C2BDF">
                  <w:rPr>
                    <w:rFonts w:ascii="Verdana" w:hAnsi="Verdana"/>
                    <w:b/>
                    <w:color w:val="0063B3"/>
                    <w:sz w:val="13"/>
                    <w:szCs w:val="13"/>
                    <w:lang w:val="fr-CA"/>
                  </w:rPr>
                  <w:t>T</w:t>
                </w:r>
                <w:r w:rsidRPr="009C2BDF">
                  <w:rPr>
                    <w:rFonts w:ascii="Verdana" w:hAnsi="Verdana"/>
                    <w:color w:val="0063B3"/>
                    <w:sz w:val="13"/>
                    <w:szCs w:val="13"/>
                    <w:lang w:val="fr-CA"/>
                  </w:rPr>
                  <w:t xml:space="preserve"> 416-961-7223  </w:t>
                </w:r>
                <w:r w:rsidRPr="009C2BDF">
                  <w:rPr>
                    <w:rFonts w:ascii="Verdana" w:hAnsi="Verdana"/>
                    <w:b/>
                    <w:color w:val="0063B3"/>
                    <w:sz w:val="13"/>
                    <w:szCs w:val="13"/>
                    <w:lang w:val="fr-CA"/>
                  </w:rPr>
                  <w:t>F</w:t>
                </w:r>
                <w:r w:rsidRPr="009C2BDF">
                  <w:rPr>
                    <w:rFonts w:ascii="Verdana" w:hAnsi="Verdana"/>
                    <w:color w:val="0063B3"/>
                    <w:sz w:val="13"/>
                    <w:szCs w:val="13"/>
                    <w:lang w:val="fr-CA"/>
                  </w:rPr>
                  <w:t xml:space="preserve"> 416-961-4189</w:t>
                </w:r>
              </w:p>
              <w:p w14:paraId="0385D990" w14:textId="77777777" w:rsidR="00E30B5A" w:rsidRPr="000F5847" w:rsidRDefault="00E30B5A" w:rsidP="00A85784">
                <w:pPr>
                  <w:spacing w:after="0"/>
                  <w:rPr>
                    <w:rFonts w:ascii="Verdana" w:hAnsi="Verdana"/>
                    <w:color w:val="0063B3"/>
                    <w:sz w:val="13"/>
                    <w:szCs w:val="13"/>
                  </w:rPr>
                </w:pPr>
                <w:r>
                  <w:rPr>
                    <w:rFonts w:ascii="Verdana" w:hAnsi="Verdana"/>
                    <w:color w:val="0063B3"/>
                    <w:sz w:val="13"/>
                    <w:szCs w:val="13"/>
                  </w:rPr>
                  <w:t>ccs@</w:t>
                </w:r>
                <w:r w:rsidRPr="000F5847">
                  <w:rPr>
                    <w:rFonts w:ascii="Verdana" w:hAnsi="Verdana"/>
                    <w:color w:val="0063B3"/>
                    <w:sz w:val="13"/>
                    <w:szCs w:val="13"/>
                  </w:rPr>
                  <w:t>cancer.ca</w:t>
                </w:r>
              </w:p>
            </w:txbxContent>
          </v:textbox>
          <w10:wrap anchorx="page" anchory="page"/>
          <w10:anchorlock/>
        </v:shape>
      </w:pict>
    </w:r>
  </w:p>
  <w:p w14:paraId="1C96E0D1" w14:textId="77777777" w:rsidR="00E30B5A" w:rsidRDefault="00E30B5A">
    <w:pPr>
      <w:pStyle w:val="Footer"/>
    </w:pPr>
  </w:p>
  <w:p w14:paraId="633B8432" w14:textId="77777777" w:rsidR="00E30B5A" w:rsidRDefault="00E30B5A">
    <w:pPr>
      <w:pStyle w:val="Footer"/>
    </w:pPr>
  </w:p>
  <w:p w14:paraId="7D4B5CEF" w14:textId="77777777" w:rsidR="00E30B5A" w:rsidRDefault="00E30B5A">
    <w:pPr>
      <w:pStyle w:val="Footer"/>
    </w:pPr>
  </w:p>
  <w:p w14:paraId="4F3936CF" w14:textId="77777777" w:rsidR="00E30B5A" w:rsidRDefault="005D370B">
    <w:pPr>
      <w:pStyle w:val="Footer"/>
    </w:pPr>
    <w:r>
      <w:rPr>
        <w:noProof/>
        <w:lang w:val="en-US" w:eastAsia="en-US"/>
      </w:rPr>
      <w:pict w14:anchorId="551FB175">
        <v:shape id="Text Box 9" o:spid="_x0000_s2049" type="#_x0000_t202" style="position:absolute;margin-left:45.1pt;margin-top:737.9pt;width:174pt;height: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wwuAIAALw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" filled="f" stroked="f">
          <v:textbox inset=",,,0">
            <w:txbxContent>
              <w:p w14:paraId="0A9A75DE" w14:textId="77777777" w:rsidR="00E30B5A" w:rsidRPr="00EE259D" w:rsidRDefault="00E30B5A" w:rsidP="000F5847">
                <w:pPr>
                  <w:spacing w:after="0"/>
                  <w:rPr>
                    <w:rFonts w:ascii="Rockwell" w:hAnsi="Rockwell"/>
                    <w:color w:val="0063B3"/>
                    <w:sz w:val="23"/>
                    <w:szCs w:val="23"/>
                  </w:rPr>
                </w:pPr>
                <w:r w:rsidRPr="00EE259D">
                  <w:rPr>
                    <w:rFonts w:ascii="Rockwell" w:hAnsi="Rockwell"/>
                    <w:color w:val="0063B3"/>
                    <w:sz w:val="23"/>
                    <w:szCs w:val="23"/>
                  </w:rPr>
                  <w:t>1 888 939-3333 | cancer.ca</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7903" w14:textId="77777777" w:rsidR="005D370B" w:rsidRDefault="005D370B" w:rsidP="0043075E">
      <w:pPr>
        <w:spacing w:after="0"/>
      </w:pPr>
      <w:r>
        <w:separator/>
      </w:r>
    </w:p>
  </w:footnote>
  <w:footnote w:type="continuationSeparator" w:id="0">
    <w:p w14:paraId="797AEA84" w14:textId="77777777" w:rsidR="005D370B" w:rsidRDefault="005D370B" w:rsidP="004307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903A" w14:textId="77777777" w:rsidR="004B2A9D" w:rsidRDefault="004B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9C8B" w14:textId="77777777" w:rsidR="00E30B5A" w:rsidRDefault="00E30B5A">
    <w:pPr>
      <w:pStyle w:val="Header"/>
    </w:pPr>
    <w:r>
      <w:rPr>
        <w:noProof/>
        <w:lang w:eastAsia="en-CA"/>
      </w:rPr>
      <w:drawing>
        <wp:anchor distT="0" distB="0" distL="114300" distR="114300" simplePos="0" relativeHeight="251661312" behindDoc="0" locked="1" layoutInCell="1" allowOverlap="1">
          <wp:simplePos x="0" y="0"/>
          <wp:positionH relativeFrom="page">
            <wp:posOffset>631190</wp:posOffset>
          </wp:positionH>
          <wp:positionV relativeFrom="page">
            <wp:posOffset>575945</wp:posOffset>
          </wp:positionV>
          <wp:extent cx="1517650" cy="402590"/>
          <wp:effectExtent l="0" t="0" r="635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402590"/>
                  </a:xfrm>
                  <a:prstGeom prst="rect">
                    <a:avLst/>
                  </a:prstGeom>
                  <a:noFill/>
                  <a:ln>
                    <a:noFill/>
                  </a:ln>
                </pic:spPr>
              </pic:pic>
            </a:graphicData>
          </a:graphic>
        </wp:anchor>
      </w:drawing>
    </w:r>
    <w:r w:rsidR="005D370B">
      <w:rPr>
        <w:noProof/>
        <w:lang w:val="en-US" w:eastAsia="en-US"/>
      </w:rPr>
      <w:pict w14:anchorId="0CF8CF66">
        <v:group id="Group 49" o:spid="_x0000_s2062" style="position:absolute;margin-left:50.4pt;margin-top:87.85pt;width:503.6pt;height:2.15pt;z-index:251658240;mso-position-horizontal-relative:page;mso-position-vertical-relative:page" coordorigin="968,1873" coordsize="10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">
          <v:rect id="Rectangle 50" o:spid="_x0000_s2069" style="position:absolute;left:968;top:1873;width:338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vpMIA&#10;AADbAAAADwAAAGRycy9kb3ducmV2LnhtbERPzWoCMRC+C32HMIXeulltbWU1ikgLehDt2gcYNuNm&#10;cTNZk1S3b98IBW/z8f3ObNHbVlzIh8axgmGWgyCunG64VvB9+HyegAgRWWPrmBT8UoDF/GEww0K7&#10;K3/RpYy1SCEcClRgYuwKKUNlyGLIXEecuKPzFmOCvpba4zWF21aO8vxNWmw4NRjsaGWoOpU/VsH+&#10;+FqXo0m1Nf6wOZ8/Xsa74bpT6umxX05BROrjXfzvXus0/x1u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e+kwgAAANsAAAAPAAAAAAAAAAAAAAAAAJgCAABkcnMvZG93&#10;bnJldi54bWxQSwUGAAAAAAQABAD1AAAAhwMAAAAA&#10;" fillcolor="#0063b3" stroked="f"/>
          <v:rect id="Rectangle 51" o:spid="_x0000_s2068" style="position:absolute;left:4346;top:1873;width:338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hCsQA&#10;AADbAAAADwAAAGRycy9kb3ducmV2LnhtbESPQWsCMRCF74L/IUyhN822B5HVKEXQFixo1/6A6Wa6&#10;WdxMlk3qxn/fORR6m+G9ee+b9Tb7Tt1oiG1gA0/zAhRxHWzLjYHPy362BBUTssUuMBm4U4TtZjpZ&#10;Y2nDyB90q1KjJIRjiQZcSn2pdawdeYzz0BOL9h0Gj0nWodF2wFHCfaefi2KhPbYsDQ572jmqr9WP&#10;N/DOh2V7csfz6+LylcfT8Xy959GYx4f8sgKVKKd/89/1m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YQrEAAAA2wAAAA8AAAAAAAAAAAAAAAAAmAIAAGRycy9k&#10;b3ducmV2LnhtbFBLBQYAAAAABAAEAPUAAACJAwAAAAA=&#10;" fillcolor="#ffd91b" stroked="f"/>
          <v:rect id="Rectangle 52" o:spid="_x0000_s2067" style="position:absolute;left:7730;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pNsEA&#10;AADbAAAADwAAAGRycy9kb3ducmV2LnhtbERPS2vCQBC+F/wPywi9FN3YFtHoJkihEE/FB56H7JgE&#10;s7NLdjXJv3cLhd7m43vONh9MKx7U+caygsU8AUFcWt1wpeB8+p6tQPiArLG1TApG8pBnk5ctptr2&#10;fKDHMVQihrBPUUEdgkul9GVNBv3cOuLIXW1nMETYVVJ32Mdw08r3JFlKgw3HhhodfdVU3o53o+Bj&#10;/zle3nB5GM4317cr91PsqqtSr9NhtwERaAj/4j93oeP8Nfz+E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UaTbBAAAA2wAAAA8AAAAAAAAAAAAAAAAAmAIAAGRycy9kb3du&#10;cmV2LnhtbFBLBQYAAAAABAAEAPUAAACGAwAAAAA=&#10;" fillcolor="#09c" stroked="f"/>
          <v:rect id="Rectangle 53" o:spid="_x0000_s2066" style="position:absolute;left:8392;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Cqr0A&#10;AADbAAAADwAAAGRycy9kb3ducmV2LnhtbERPzYrCMBC+L/gOYQRva2pFkWoUWRC8qdUHGJuxKTaT&#10;bhK1vv3msODx4/tfbXrbiif50DhWMBlnIIgrpxuuFVzOu+8FiBCRNbaOScGbAmzWg68VFtq9+ETP&#10;MtYihXAoUIGJsSukDJUhi2HsOuLE3Zy3GBP0tdQeXynctjLPsrm02HBqMNjRj6HqXj6sgvLo6/za&#10;TKd0nF0Ot997wJmplBoN++0SRKQ+fsT/7r1WkKf16Uv6AXL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OCqr0AAADbAAAADwAAAAAAAAAAAAAAAACYAgAAZHJzL2Rvd25yZXYu&#10;eG1sUEsFBgAAAAAEAAQA9QAAAIIDAAAAAA==&#10;" fillcolor="#7ab800" stroked="f"/>
          <v:rect id="Rectangle 54" o:spid="_x0000_s2065" style="position:absolute;left:9054;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tcQA&#10;AADbAAAADwAAAGRycy9kb3ducmV2LnhtbESPzWrDMBCE74G+g9hCbokcF+zEiWKKSyH01CbtIbfF&#10;Wv9Qa2UkNXHePioUehxm5htmV05mEBdyvresYLVMQBDXVvfcKvg8vS7WIHxA1jhYJgU38lDuH2Y7&#10;LLS98gddjqEVEcK+QAVdCGMhpa87MuiXdiSOXmOdwRCla6V2eI1wM8g0STJpsOe40OFIVUf19/HH&#10;KHhz/VOD72nlOG/o5ZxtvvJNUGr+OD1vQQSawn/4r33QCtIV/H6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rLXEAAAA2wAAAA8AAAAAAAAAAAAAAAAAmAIAAGRycy9k&#10;b3ducmV2LnhtbFBLBQYAAAAABAAEAPUAAACJAwAAAAA=&#10;" fillcolor="#f37421" stroked="f"/>
          <v:rect id="Rectangle 55" o:spid="_x0000_s2064" style="position:absolute;left:9716;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FZcUA&#10;AADbAAAADwAAAGRycy9kb3ducmV2LnhtbESPQWvCQBSE74X+h+UVeil1Y4Qq0VWKUOrBg0168PjI&#10;PrOhu29Ddhujv94VCj0OM/MNs9qMzoqB+tB6VjCdZCCIa69bbhR8Vx+vCxAhImu0nknBhQJs1o8P&#10;Kyy0P/MXDWVsRIJwKFCBibErpAy1IYdh4jvi5J187zAm2TdS93hOcGdlnmVv0mHLacFgR1tD9U/5&#10;6xQcX4728DmfDfvqaq65rdrZwpZKPT+N70sQkcb4H/5r77SCPIf7l/Q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EVlxQAAANsAAAAPAAAAAAAAAAAAAAAAAJgCAABkcnMv&#10;ZG93bnJldi54bWxQSwUGAAAAAAQABAD1AAAAigMAAAAA&#10;" fillcolor="#a84069" stroked="f"/>
          <v:rect id="Rectangle 56" o:spid="_x0000_s2063" style="position:absolute;left:10378;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NTdcMA&#10;AADbAAAADwAAAGRycy9kb3ducmV2LnhtbESPT4vCMBTE7wt+h/AEb2tqhUWqUUQQXPaw1j+gt0fz&#10;bIvNS0midr/9RhA8DjPzG2a26Ewj7uR8bVnBaJiAIC6srrlUcNivPycgfEDW2FgmBX/kYTHvfcww&#10;0/bBOd13oRQRwj5DBVUIbSalLyoy6Ie2JY7exTqDIUpXSu3wEeGmkWmSfEmDNceFCltaVVRcdzej&#10;QB/zrePzjzmml7L7zb9vWz6RUoN+t5yCCNSFd/jV3mgF6Ri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NTdcMAAADbAAAADwAAAAAAAAAAAAAAAACYAgAAZHJzL2Rv&#10;d25yZXYueG1sUEsFBgAAAAAEAAQA9QAAAIgDAAAAAA==&#10;" fillcolor="#5a447a" stroked="f"/>
          <w10:wrap anchorx="page" anchory="pag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95FC" w14:textId="77777777" w:rsidR="00E30B5A" w:rsidRDefault="00E30B5A">
    <w:pPr>
      <w:pStyle w:val="Header"/>
    </w:pPr>
    <w:r>
      <w:rPr>
        <w:noProof/>
        <w:lang w:eastAsia="en-CA"/>
      </w:rPr>
      <w:drawing>
        <wp:anchor distT="0" distB="0" distL="114300" distR="114300" simplePos="0" relativeHeight="251660288" behindDoc="0" locked="1" layoutInCell="1" allowOverlap="1">
          <wp:simplePos x="0" y="0"/>
          <wp:positionH relativeFrom="page">
            <wp:posOffset>631190</wp:posOffset>
          </wp:positionH>
          <wp:positionV relativeFrom="page">
            <wp:posOffset>575945</wp:posOffset>
          </wp:positionV>
          <wp:extent cx="1517650" cy="402590"/>
          <wp:effectExtent l="0" t="0" r="635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402590"/>
                  </a:xfrm>
                  <a:prstGeom prst="rect">
                    <a:avLst/>
                  </a:prstGeom>
                  <a:noFill/>
                  <a:ln>
                    <a:noFill/>
                  </a:ln>
                </pic:spPr>
              </pic:pic>
            </a:graphicData>
          </a:graphic>
        </wp:anchor>
      </w:drawing>
    </w:r>
    <w:r w:rsidR="005D370B">
      <w:rPr>
        <w:noProof/>
        <w:lang w:val="en-US" w:eastAsia="en-US"/>
      </w:rPr>
      <w:pict w14:anchorId="3D0D3F91">
        <v:group id="Group 41" o:spid="_x0000_s2053" style="position:absolute;margin-left:50.4pt;margin-top:90pt;width:503.6pt;height:2.15pt;z-index:251657216;mso-position-horizontal-relative:page;mso-position-vertical-relative:page" coordorigin="968,1873" coordsize="10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">
          <v:rect id="Rectangle 42" o:spid="_x0000_s2060" style="position:absolute;left:968;top:1873;width:338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DucEA&#10;AADaAAAADwAAAGRycy9kb3ducmV2LnhtbERP3WrCMBS+H/gO4Qi7m6m6idRGEVFwF2Nb9QEOzWlT&#10;bE5qErV7++VisMuP77/YDLYTd/KhdaxgOslAEFdOt9woOJ8OL0sQISJr7ByTgh8KsFmPngrMtXvw&#10;N93L2IgUwiFHBSbGPpcyVIYshonriRNXO28xJugbqT0+Urjt5CzLFtJiy6nBYE87Q9WlvFkFX/Vr&#10;U86W1Yfxp/frdT9/+5wee6Wex8N2BSLSEP/Ff+6j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A7nBAAAA2gAAAA8AAAAAAAAAAAAAAAAAmAIAAGRycy9kb3du&#10;cmV2LnhtbFBLBQYAAAAABAAEAPUAAACGAwAAAAA=&#10;" fillcolor="#0063b3" stroked="f"/>
          <v:rect id="Rectangle 43" o:spid="_x0000_s2059" style="position:absolute;left:4346;top:1873;width:338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L7sMA&#10;AADaAAAADwAAAGRycy9kb3ducmV2LnhtbESPzWrDMBCE74W8g9hAb42cHkLqWg6lkKaQQP76ABtr&#10;Y5lYK2MpsfL2UaHQ4zAz3zDFItpW3Kj3jWMF00kGgrhyuuFawc9x+TIH4QOyxtYxKbiTh0U5eiow&#10;127gPd0OoRYJwj5HBSaELpfSV4Ys+onriJN3dr3FkGRfS93jkOC2la9ZNpMWG04LBjv6NFRdDler&#10;YMNf82Zr1rvV7HiKw3a9u9zjoNTzOH68gwgUw3/4r/2tFbzB75V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eL7sMAAADaAAAADwAAAAAAAAAAAAAAAACYAgAAZHJzL2Rv&#10;d25yZXYueG1sUEsFBgAAAAAEAAQA9QAAAIgDAAAAAA==&#10;" fillcolor="#ffd91b" stroked="f"/>
          <v:rect id="Rectangle 44" o:spid="_x0000_s2058" style="position:absolute;left:7730;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Aq8MA&#10;AADbAAAADwAAAGRycy9kb3ducmV2LnhtbESPT4vCMBDF74LfIYywF9F0dRGpRhFBcE/iHzwPzdgW&#10;m0losrZ++53Dwt5meG/e+81627tGvaiNtWcDn9MMFHHhbc2lgdv1MFmCignZYuOZDLwpwnYzHKwx&#10;t77jM70uqVQSwjFHA1VKIdc6FhU5jFMfiEV7+NZhkrUttW2xk3DX6FmWLbTDmqWhwkD7iorn5ccZ&#10;mH9/ve9jXJz72zN0zTKcjrvyYczHqN+tQCXq07/57/po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7Aq8MAAADbAAAADwAAAAAAAAAAAAAAAACYAgAAZHJzL2Rv&#10;d25yZXYueG1sUEsFBgAAAAAEAAQA9QAAAIgDAAAAAA==&#10;" fillcolor="#09c" stroked="f"/>
          <v:rect id="Rectangle 45" o:spid="_x0000_s2057" style="position:absolute;left:8392;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jMAA&#10;AADbAAAADwAAAGRycy9kb3ducmV2LnhtbERPS2rDMBDdB3oHMYXuYjkxCcGNEkqhkF1dxweYWmPL&#10;xBq5kpK4t68Khe7m8b6zP852FDfyYXCsYJXlIIhbpwfuFTTnt+UORIjIGkfHpOCbAhwPD4s9ltrd&#10;+YNudexFCuFQogIT41RKGVpDFkPmJuLEdc5bjAn6XmqP9xRuR7nO8620OHBqMDjRq6H2Ul+tgrry&#10;/fpzKAqqNs1793UJuDGtUk+P88sziEhz/Bf/uU86zV/B7y/p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tjMAAAADbAAAADwAAAAAAAAAAAAAAAACYAgAAZHJzL2Rvd25y&#10;ZXYueG1sUEsFBgAAAAAEAAQA9QAAAIUDAAAAAA==&#10;" fillcolor="#7ab800" stroked="f"/>
          <v:rect id="Rectangle 46" o:spid="_x0000_s2056" style="position:absolute;left:9054;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4f78A&#10;AADbAAAADwAAAGRycy9kb3ducmV2LnhtbERPyYoCMRC9C/5DKGFumrYHXFqjiMPA4Mn14K3oVC/Y&#10;qTRJRnv+fiII3urx1lquO9OIOzlfW1YwHiUgiHOray4VnE/fwxkIH5A1NpZJwR95WK/6vSVm2j74&#10;QPdjKEUMYZ+hgiqENpPS5xUZ9CPbEkeusM5giNCVUjt8xHDTyDRJJtJgzbGhwpa2FeW3469RsHP1&#10;Z4H7dOt4WtDXdTK/TOdBqY9Bt1mACNSFt/jl/tFxfgr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fh/vwAAANsAAAAPAAAAAAAAAAAAAAAAAJgCAABkcnMvZG93bnJl&#10;di54bWxQSwUGAAAAAAQABAD1AAAAhAMAAAAA&#10;" fillcolor="#f37421" stroked="f"/>
          <v:rect id="Rectangle 47" o:spid="_x0000_s2055" style="position:absolute;left:9716;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qQ8MA&#10;AADbAAAADwAAAGRycy9kb3ducmV2LnhtbERPTWvCQBC9C/0PyxR6kbrRQJXoKkUo7aEHm/TgcciO&#10;2dDd2ZDdxtRf3xUEb/N4n7PZjc6KgfrQelYwn2UgiGuvW24UfFdvzysQISJrtJ5JwR8F2G0fJhss&#10;tD/zFw1lbEQK4VCgAhNjV0gZakMOw8x3xIk7+d5hTLBvpO7xnMKdlYsse5EOW04NBjvaG6p/yl+n&#10;4Dg92sP7Mh8+q4u5LGzV5itbKvX0OL6uQUQa4118c3/oND+H6y/p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QqQ8MAAADbAAAADwAAAAAAAAAAAAAAAACYAgAAZHJzL2Rv&#10;d25yZXYueG1sUEsFBgAAAAAEAAQA9QAAAIgDAAAAAA==&#10;" fillcolor="#a84069" stroked="f"/>
          <v:rect id="Rectangle 48" o:spid="_x0000_s2054" style="position:absolute;left:10378;top:1873;width:66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BvMAA&#10;AADbAAAADwAAAGRycy9kb3ducmV2LnhtbERPTYvCMBC9C/6HMII3TRUR6RplEQSXPWjVgnsbmrEt&#10;20xKErX+e7Ow4G0e73OW68404k7O15YVTMYJCOLC6ppLBefTdrQA4QOyxsYyKXiSh/Wq31tiqu2D&#10;M7ofQyliCPsUFVQhtKmUvqjIoB/bljhyV+sMhghdKbXDRww3jZwmyVwarDk2VNjSpqLi93gzCnSe&#10;HRz/fJt8ei27ffZ1O/CFlBoOus8PEIG68Bb/u3c6zp/B3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YBvMAAAADbAAAADwAAAAAAAAAAAAAAAACYAgAAZHJzL2Rvd25y&#10;ZXYueG1sUEsFBgAAAAAEAAQA9QAAAIUDAAAAAA==&#10;" fillcolor="#5a447a" stroked="f"/>
          <w10:wrap anchorx="page" anchory="page"/>
          <w10:anchorlock/>
        </v:group>
      </w:pict>
    </w:r>
    <w:r w:rsidR="005D370B">
      <w:rPr>
        <w:noProof/>
        <w:lang w:val="en-US" w:eastAsia="en-US"/>
      </w:rPr>
      <w:pict w14:anchorId="57B3CC63">
        <v:shapetype id="_x0000_t202" coordsize="21600,21600" o:spt="202" path="m,l,21600r21600,l21600,xe">
          <v:stroke joinstyle="miter"/>
          <v:path gradientshapeok="t" o:connecttype="rect"/>
        </v:shapetype>
        <v:shape id="Text Box 16" o:spid="_x0000_s2052" type="#_x0000_t202" style="position:absolute;margin-left:228.6pt;margin-top:34.45pt;width:273.55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" filled="f" stroked="f">
          <v:textbox inset="0,0,0,0">
            <w:txbxContent>
              <w:p w14:paraId="5BB8B46D" w14:textId="77777777" w:rsidR="00E30B5A" w:rsidRPr="00357187" w:rsidRDefault="00E30B5A" w:rsidP="00C944C2">
                <w:pPr>
                  <w:spacing w:after="0"/>
                  <w:jc w:val="center"/>
                  <w:rPr>
                    <w:rFonts w:ascii="Times New Roman" w:hAnsi="Times New Roman"/>
                    <w:b/>
                    <w:color w:val="0063B3"/>
                    <w:sz w:val="48"/>
                    <w:szCs w:val="48"/>
                  </w:rPr>
                </w:pPr>
                <w:r>
                  <w:rPr>
                    <w:rFonts w:ascii="Rockwell" w:hAnsi="Rockwell"/>
                    <w:b/>
                    <w:color w:val="0063B3"/>
                    <w:sz w:val="48"/>
                    <w:szCs w:val="48"/>
                  </w:rPr>
                  <w:t xml:space="preserve">Issue Brief </w:t>
                </w:r>
              </w:p>
            </w:txbxContent>
          </v:textbox>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A76B0"/>
    <w:multiLevelType w:val="hybridMultilevel"/>
    <w:tmpl w:val="0CF0D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5677EC"/>
    <w:multiLevelType w:val="hybridMultilevel"/>
    <w:tmpl w:val="BDD8B6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21A0E62"/>
    <w:multiLevelType w:val="hybridMultilevel"/>
    <w:tmpl w:val="DD0C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925D30"/>
    <w:multiLevelType w:val="hybridMultilevel"/>
    <w:tmpl w:val="6EEAA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D14739"/>
    <w:multiLevelType w:val="hybridMultilevel"/>
    <w:tmpl w:val="49BE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8090F95"/>
    <w:multiLevelType w:val="hybridMultilevel"/>
    <w:tmpl w:val="DA0CB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3270A"/>
    <w:multiLevelType w:val="hybridMultilevel"/>
    <w:tmpl w:val="A7A61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7A7DC5"/>
    <w:multiLevelType w:val="multilevel"/>
    <w:tmpl w:val="6D26AFEE"/>
    <w:lvl w:ilvl="0">
      <w:start w:val="1"/>
      <w:numFmt w:val="bullet"/>
      <w:lvlText w:val=""/>
      <w:lvlJc w:val="left"/>
      <w:pPr>
        <w:tabs>
          <w:tab w:val="num" w:pos="1896"/>
        </w:tabs>
        <w:ind w:left="1896" w:hanging="360"/>
      </w:pPr>
      <w:rPr>
        <w:rFonts w:ascii="Symbol" w:hAnsi="Symbol" w:hint="default"/>
        <w:sz w:val="20"/>
      </w:rPr>
    </w:lvl>
    <w:lvl w:ilvl="1" w:tentative="1">
      <w:start w:val="1"/>
      <w:numFmt w:val="bullet"/>
      <w:lvlText w:val="o"/>
      <w:lvlJc w:val="left"/>
      <w:pPr>
        <w:tabs>
          <w:tab w:val="num" w:pos="2616"/>
        </w:tabs>
        <w:ind w:left="2616" w:hanging="360"/>
      </w:pPr>
      <w:rPr>
        <w:rFonts w:ascii="Courier New" w:hAnsi="Courier New" w:hint="default"/>
        <w:sz w:val="20"/>
      </w:rPr>
    </w:lvl>
    <w:lvl w:ilvl="2" w:tentative="1">
      <w:start w:val="1"/>
      <w:numFmt w:val="bullet"/>
      <w:lvlText w:val=""/>
      <w:lvlJc w:val="left"/>
      <w:pPr>
        <w:tabs>
          <w:tab w:val="num" w:pos="3336"/>
        </w:tabs>
        <w:ind w:left="3336" w:hanging="360"/>
      </w:pPr>
      <w:rPr>
        <w:rFonts w:ascii="Wingdings" w:hAnsi="Wingdings" w:hint="default"/>
        <w:sz w:val="20"/>
      </w:rPr>
    </w:lvl>
    <w:lvl w:ilvl="3" w:tentative="1">
      <w:start w:val="1"/>
      <w:numFmt w:val="bullet"/>
      <w:lvlText w:val=""/>
      <w:lvlJc w:val="left"/>
      <w:pPr>
        <w:tabs>
          <w:tab w:val="num" w:pos="4056"/>
        </w:tabs>
        <w:ind w:left="4056" w:hanging="360"/>
      </w:pPr>
      <w:rPr>
        <w:rFonts w:ascii="Wingdings" w:hAnsi="Wingdings" w:hint="default"/>
        <w:sz w:val="20"/>
      </w:rPr>
    </w:lvl>
    <w:lvl w:ilvl="4" w:tentative="1">
      <w:start w:val="1"/>
      <w:numFmt w:val="bullet"/>
      <w:lvlText w:val=""/>
      <w:lvlJc w:val="left"/>
      <w:pPr>
        <w:tabs>
          <w:tab w:val="num" w:pos="4776"/>
        </w:tabs>
        <w:ind w:left="4776" w:hanging="360"/>
      </w:pPr>
      <w:rPr>
        <w:rFonts w:ascii="Wingdings" w:hAnsi="Wingdings" w:hint="default"/>
        <w:sz w:val="20"/>
      </w:rPr>
    </w:lvl>
    <w:lvl w:ilvl="5" w:tentative="1">
      <w:start w:val="1"/>
      <w:numFmt w:val="bullet"/>
      <w:lvlText w:val=""/>
      <w:lvlJc w:val="left"/>
      <w:pPr>
        <w:tabs>
          <w:tab w:val="num" w:pos="5496"/>
        </w:tabs>
        <w:ind w:left="5496" w:hanging="360"/>
      </w:pPr>
      <w:rPr>
        <w:rFonts w:ascii="Wingdings" w:hAnsi="Wingdings" w:hint="default"/>
        <w:sz w:val="20"/>
      </w:rPr>
    </w:lvl>
    <w:lvl w:ilvl="6" w:tentative="1">
      <w:start w:val="1"/>
      <w:numFmt w:val="bullet"/>
      <w:lvlText w:val=""/>
      <w:lvlJc w:val="left"/>
      <w:pPr>
        <w:tabs>
          <w:tab w:val="num" w:pos="6216"/>
        </w:tabs>
        <w:ind w:left="6216" w:hanging="360"/>
      </w:pPr>
      <w:rPr>
        <w:rFonts w:ascii="Wingdings" w:hAnsi="Wingdings" w:hint="default"/>
        <w:sz w:val="20"/>
      </w:rPr>
    </w:lvl>
    <w:lvl w:ilvl="7" w:tentative="1">
      <w:start w:val="1"/>
      <w:numFmt w:val="bullet"/>
      <w:lvlText w:val=""/>
      <w:lvlJc w:val="left"/>
      <w:pPr>
        <w:tabs>
          <w:tab w:val="num" w:pos="6936"/>
        </w:tabs>
        <w:ind w:left="6936" w:hanging="360"/>
      </w:pPr>
      <w:rPr>
        <w:rFonts w:ascii="Wingdings" w:hAnsi="Wingdings" w:hint="default"/>
        <w:sz w:val="20"/>
      </w:rPr>
    </w:lvl>
    <w:lvl w:ilvl="8" w:tentative="1">
      <w:start w:val="1"/>
      <w:numFmt w:val="bullet"/>
      <w:lvlText w:val=""/>
      <w:lvlJc w:val="left"/>
      <w:pPr>
        <w:tabs>
          <w:tab w:val="num" w:pos="7656"/>
        </w:tabs>
        <w:ind w:left="7656" w:hanging="360"/>
      </w:pPr>
      <w:rPr>
        <w:rFonts w:ascii="Wingdings" w:hAnsi="Wingdings" w:hint="default"/>
        <w:sz w:val="20"/>
      </w:rPr>
    </w:lvl>
  </w:abstractNum>
  <w:abstractNum w:abstractNumId="8" w15:restartNumberingAfterBreak="0">
    <w:nsid w:val="68750F65"/>
    <w:multiLevelType w:val="hybridMultilevel"/>
    <w:tmpl w:val="7BF25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1463B9"/>
    <w:multiLevelType w:val="hybridMultilevel"/>
    <w:tmpl w:val="6B204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2"/>
  </w:num>
  <w:num w:numId="5">
    <w:abstractNumId w:val="5"/>
  </w:num>
  <w:num w:numId="6">
    <w:abstractNumId w:val="6"/>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70"/>
    <o:shapelayout v:ext="edit">
      <o:idmap v:ext="edit" data="2"/>
    </o:shapelayout>
  </w:hdrShapeDefaults>
  <w:footnotePr>
    <w:numFmt w:val="lowerRoman"/>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EB7762"/>
    <w:rsid w:val="0001149E"/>
    <w:rsid w:val="00014546"/>
    <w:rsid w:val="00025657"/>
    <w:rsid w:val="000320CF"/>
    <w:rsid w:val="00034095"/>
    <w:rsid w:val="00040237"/>
    <w:rsid w:val="000461C1"/>
    <w:rsid w:val="00062A55"/>
    <w:rsid w:val="00065E8C"/>
    <w:rsid w:val="00071238"/>
    <w:rsid w:val="00074B25"/>
    <w:rsid w:val="000A0C31"/>
    <w:rsid w:val="000A4A25"/>
    <w:rsid w:val="000E4160"/>
    <w:rsid w:val="000F5847"/>
    <w:rsid w:val="00101620"/>
    <w:rsid w:val="001057FA"/>
    <w:rsid w:val="00106B8E"/>
    <w:rsid w:val="00110679"/>
    <w:rsid w:val="001109EC"/>
    <w:rsid w:val="00113268"/>
    <w:rsid w:val="00113AFD"/>
    <w:rsid w:val="00113EE0"/>
    <w:rsid w:val="00127303"/>
    <w:rsid w:val="00133C75"/>
    <w:rsid w:val="0016718A"/>
    <w:rsid w:val="00180727"/>
    <w:rsid w:val="00190677"/>
    <w:rsid w:val="0019468C"/>
    <w:rsid w:val="0019691D"/>
    <w:rsid w:val="001A2DBB"/>
    <w:rsid w:val="001A4E04"/>
    <w:rsid w:val="001A6120"/>
    <w:rsid w:val="001B058D"/>
    <w:rsid w:val="001B7CCF"/>
    <w:rsid w:val="001D426B"/>
    <w:rsid w:val="001D61EE"/>
    <w:rsid w:val="001E18E9"/>
    <w:rsid w:val="001E583C"/>
    <w:rsid w:val="001F450A"/>
    <w:rsid w:val="002007AD"/>
    <w:rsid w:val="00211076"/>
    <w:rsid w:val="00217F3A"/>
    <w:rsid w:val="00226ECB"/>
    <w:rsid w:val="0024346C"/>
    <w:rsid w:val="00246534"/>
    <w:rsid w:val="00257283"/>
    <w:rsid w:val="0026072E"/>
    <w:rsid w:val="00261E12"/>
    <w:rsid w:val="0026790B"/>
    <w:rsid w:val="00276E62"/>
    <w:rsid w:val="00277C11"/>
    <w:rsid w:val="0028242F"/>
    <w:rsid w:val="00285A50"/>
    <w:rsid w:val="00285E08"/>
    <w:rsid w:val="0029071A"/>
    <w:rsid w:val="002930EE"/>
    <w:rsid w:val="0029341D"/>
    <w:rsid w:val="00295E57"/>
    <w:rsid w:val="002A254B"/>
    <w:rsid w:val="002A4DED"/>
    <w:rsid w:val="002B5210"/>
    <w:rsid w:val="002C0152"/>
    <w:rsid w:val="002C757B"/>
    <w:rsid w:val="002D3899"/>
    <w:rsid w:val="002E4E36"/>
    <w:rsid w:val="002E543B"/>
    <w:rsid w:val="002F2DC2"/>
    <w:rsid w:val="002F2EE3"/>
    <w:rsid w:val="002F7102"/>
    <w:rsid w:val="00311949"/>
    <w:rsid w:val="00335C74"/>
    <w:rsid w:val="0034320F"/>
    <w:rsid w:val="003514A7"/>
    <w:rsid w:val="00357187"/>
    <w:rsid w:val="00362931"/>
    <w:rsid w:val="00365EB0"/>
    <w:rsid w:val="00376D77"/>
    <w:rsid w:val="00385025"/>
    <w:rsid w:val="003B43AB"/>
    <w:rsid w:val="003B5A59"/>
    <w:rsid w:val="003B76D4"/>
    <w:rsid w:val="003D25F8"/>
    <w:rsid w:val="003D2D07"/>
    <w:rsid w:val="003D7E83"/>
    <w:rsid w:val="003E0AA8"/>
    <w:rsid w:val="003E56AD"/>
    <w:rsid w:val="003E6FE4"/>
    <w:rsid w:val="003E711D"/>
    <w:rsid w:val="003F1041"/>
    <w:rsid w:val="003F3771"/>
    <w:rsid w:val="003F51D8"/>
    <w:rsid w:val="003F59EC"/>
    <w:rsid w:val="003F62A7"/>
    <w:rsid w:val="004038D2"/>
    <w:rsid w:val="004119D8"/>
    <w:rsid w:val="00427D7A"/>
    <w:rsid w:val="00430010"/>
    <w:rsid w:val="0043075E"/>
    <w:rsid w:val="00440334"/>
    <w:rsid w:val="004406FA"/>
    <w:rsid w:val="004421BD"/>
    <w:rsid w:val="00456E69"/>
    <w:rsid w:val="0049160A"/>
    <w:rsid w:val="004925AC"/>
    <w:rsid w:val="004A4FC1"/>
    <w:rsid w:val="004A6791"/>
    <w:rsid w:val="004B13FE"/>
    <w:rsid w:val="004B2A9D"/>
    <w:rsid w:val="004B2ADF"/>
    <w:rsid w:val="004B3052"/>
    <w:rsid w:val="004D3736"/>
    <w:rsid w:val="004E038C"/>
    <w:rsid w:val="004E27F5"/>
    <w:rsid w:val="00524B36"/>
    <w:rsid w:val="00530055"/>
    <w:rsid w:val="00536F17"/>
    <w:rsid w:val="005519F0"/>
    <w:rsid w:val="00554F89"/>
    <w:rsid w:val="0056093B"/>
    <w:rsid w:val="00561AA6"/>
    <w:rsid w:val="0056440B"/>
    <w:rsid w:val="00570CAE"/>
    <w:rsid w:val="005755C5"/>
    <w:rsid w:val="00581263"/>
    <w:rsid w:val="00590BF5"/>
    <w:rsid w:val="005A624B"/>
    <w:rsid w:val="005B27B4"/>
    <w:rsid w:val="005C3475"/>
    <w:rsid w:val="005C436C"/>
    <w:rsid w:val="005C4C34"/>
    <w:rsid w:val="005D0C70"/>
    <w:rsid w:val="005D370B"/>
    <w:rsid w:val="005E1396"/>
    <w:rsid w:val="005E3609"/>
    <w:rsid w:val="005F1A38"/>
    <w:rsid w:val="006108B1"/>
    <w:rsid w:val="00611F46"/>
    <w:rsid w:val="00624567"/>
    <w:rsid w:val="00631215"/>
    <w:rsid w:val="00632B38"/>
    <w:rsid w:val="00633E04"/>
    <w:rsid w:val="0064441D"/>
    <w:rsid w:val="00654E2D"/>
    <w:rsid w:val="0066092C"/>
    <w:rsid w:val="00673CEC"/>
    <w:rsid w:val="00686C75"/>
    <w:rsid w:val="006919CC"/>
    <w:rsid w:val="00693000"/>
    <w:rsid w:val="006A0E32"/>
    <w:rsid w:val="006A29B9"/>
    <w:rsid w:val="006C4C1E"/>
    <w:rsid w:val="006C79AA"/>
    <w:rsid w:val="006E4298"/>
    <w:rsid w:val="006F23C4"/>
    <w:rsid w:val="00701ADA"/>
    <w:rsid w:val="00704265"/>
    <w:rsid w:val="0070602B"/>
    <w:rsid w:val="0071311A"/>
    <w:rsid w:val="007158C7"/>
    <w:rsid w:val="00720B11"/>
    <w:rsid w:val="0072402D"/>
    <w:rsid w:val="007270E0"/>
    <w:rsid w:val="00730601"/>
    <w:rsid w:val="00740DB3"/>
    <w:rsid w:val="00755157"/>
    <w:rsid w:val="007556E9"/>
    <w:rsid w:val="00782F70"/>
    <w:rsid w:val="0079009B"/>
    <w:rsid w:val="007937C1"/>
    <w:rsid w:val="00794076"/>
    <w:rsid w:val="007A2606"/>
    <w:rsid w:val="007A3FA0"/>
    <w:rsid w:val="007A6578"/>
    <w:rsid w:val="007E7ED0"/>
    <w:rsid w:val="007F0F2F"/>
    <w:rsid w:val="007F5314"/>
    <w:rsid w:val="007F605C"/>
    <w:rsid w:val="00810DA5"/>
    <w:rsid w:val="00815DDE"/>
    <w:rsid w:val="00844A01"/>
    <w:rsid w:val="00860222"/>
    <w:rsid w:val="0086026E"/>
    <w:rsid w:val="00860D55"/>
    <w:rsid w:val="00886571"/>
    <w:rsid w:val="008917B1"/>
    <w:rsid w:val="00896FB8"/>
    <w:rsid w:val="00897AE2"/>
    <w:rsid w:val="008A7994"/>
    <w:rsid w:val="008C759A"/>
    <w:rsid w:val="008E2D70"/>
    <w:rsid w:val="00907A46"/>
    <w:rsid w:val="00917ACE"/>
    <w:rsid w:val="00923B5B"/>
    <w:rsid w:val="00927287"/>
    <w:rsid w:val="0092765E"/>
    <w:rsid w:val="00927664"/>
    <w:rsid w:val="00932E39"/>
    <w:rsid w:val="009500AA"/>
    <w:rsid w:val="00970DE9"/>
    <w:rsid w:val="00990392"/>
    <w:rsid w:val="009953F9"/>
    <w:rsid w:val="009A52AD"/>
    <w:rsid w:val="009C0E67"/>
    <w:rsid w:val="009C2BDF"/>
    <w:rsid w:val="009F2327"/>
    <w:rsid w:val="00A0666A"/>
    <w:rsid w:val="00A12CD1"/>
    <w:rsid w:val="00A158A8"/>
    <w:rsid w:val="00A24D48"/>
    <w:rsid w:val="00A25885"/>
    <w:rsid w:val="00A25B84"/>
    <w:rsid w:val="00A37421"/>
    <w:rsid w:val="00A57870"/>
    <w:rsid w:val="00A61DD6"/>
    <w:rsid w:val="00A62C6E"/>
    <w:rsid w:val="00A71CF8"/>
    <w:rsid w:val="00A85784"/>
    <w:rsid w:val="00AB2653"/>
    <w:rsid w:val="00AC408E"/>
    <w:rsid w:val="00AC6AAE"/>
    <w:rsid w:val="00AC7D66"/>
    <w:rsid w:val="00AF1981"/>
    <w:rsid w:val="00AF1BBA"/>
    <w:rsid w:val="00AF4C46"/>
    <w:rsid w:val="00AF6467"/>
    <w:rsid w:val="00B00087"/>
    <w:rsid w:val="00B03E49"/>
    <w:rsid w:val="00B049BC"/>
    <w:rsid w:val="00B05C03"/>
    <w:rsid w:val="00B25607"/>
    <w:rsid w:val="00B3057D"/>
    <w:rsid w:val="00B6136E"/>
    <w:rsid w:val="00B61B50"/>
    <w:rsid w:val="00B64618"/>
    <w:rsid w:val="00B8299B"/>
    <w:rsid w:val="00B8782F"/>
    <w:rsid w:val="00B9280A"/>
    <w:rsid w:val="00B9795E"/>
    <w:rsid w:val="00BB7B78"/>
    <w:rsid w:val="00BE1294"/>
    <w:rsid w:val="00BE71CD"/>
    <w:rsid w:val="00C235B8"/>
    <w:rsid w:val="00C257E5"/>
    <w:rsid w:val="00C2770C"/>
    <w:rsid w:val="00C3014B"/>
    <w:rsid w:val="00C341A7"/>
    <w:rsid w:val="00C523E6"/>
    <w:rsid w:val="00C5258B"/>
    <w:rsid w:val="00C531B5"/>
    <w:rsid w:val="00C73548"/>
    <w:rsid w:val="00C737CC"/>
    <w:rsid w:val="00C75126"/>
    <w:rsid w:val="00C7632E"/>
    <w:rsid w:val="00C81AB1"/>
    <w:rsid w:val="00C832A1"/>
    <w:rsid w:val="00C93BBD"/>
    <w:rsid w:val="00C944C2"/>
    <w:rsid w:val="00C95A73"/>
    <w:rsid w:val="00CA6F6D"/>
    <w:rsid w:val="00CB138A"/>
    <w:rsid w:val="00CC051E"/>
    <w:rsid w:val="00CC28B8"/>
    <w:rsid w:val="00CC690B"/>
    <w:rsid w:val="00CC7108"/>
    <w:rsid w:val="00CD0472"/>
    <w:rsid w:val="00CD268F"/>
    <w:rsid w:val="00CD53FD"/>
    <w:rsid w:val="00D02F7D"/>
    <w:rsid w:val="00D13C2B"/>
    <w:rsid w:val="00D22F11"/>
    <w:rsid w:val="00D41820"/>
    <w:rsid w:val="00D42F3B"/>
    <w:rsid w:val="00D46028"/>
    <w:rsid w:val="00D51D41"/>
    <w:rsid w:val="00D621BF"/>
    <w:rsid w:val="00D713F6"/>
    <w:rsid w:val="00D90C28"/>
    <w:rsid w:val="00D945DC"/>
    <w:rsid w:val="00D94C64"/>
    <w:rsid w:val="00DA32B2"/>
    <w:rsid w:val="00DA52BB"/>
    <w:rsid w:val="00DB667B"/>
    <w:rsid w:val="00DC2BBF"/>
    <w:rsid w:val="00DD66B0"/>
    <w:rsid w:val="00DE6F70"/>
    <w:rsid w:val="00DF2AB3"/>
    <w:rsid w:val="00DF7BF7"/>
    <w:rsid w:val="00E10BBA"/>
    <w:rsid w:val="00E14B44"/>
    <w:rsid w:val="00E3024A"/>
    <w:rsid w:val="00E30A7B"/>
    <w:rsid w:val="00E30B5A"/>
    <w:rsid w:val="00E402BA"/>
    <w:rsid w:val="00E4157A"/>
    <w:rsid w:val="00E45407"/>
    <w:rsid w:val="00E53662"/>
    <w:rsid w:val="00E56E1A"/>
    <w:rsid w:val="00E62CBF"/>
    <w:rsid w:val="00E74E7A"/>
    <w:rsid w:val="00E85A0D"/>
    <w:rsid w:val="00E9096E"/>
    <w:rsid w:val="00E97376"/>
    <w:rsid w:val="00EB7762"/>
    <w:rsid w:val="00EC4CEE"/>
    <w:rsid w:val="00EC6570"/>
    <w:rsid w:val="00EC69A1"/>
    <w:rsid w:val="00ED003D"/>
    <w:rsid w:val="00ED4DE3"/>
    <w:rsid w:val="00ED5646"/>
    <w:rsid w:val="00EE259D"/>
    <w:rsid w:val="00EE5A51"/>
    <w:rsid w:val="00F11D69"/>
    <w:rsid w:val="00F41F4B"/>
    <w:rsid w:val="00F463EA"/>
    <w:rsid w:val="00F47EE2"/>
    <w:rsid w:val="00F55FB5"/>
    <w:rsid w:val="00F56971"/>
    <w:rsid w:val="00F6600D"/>
    <w:rsid w:val="00F7063A"/>
    <w:rsid w:val="00F7099B"/>
    <w:rsid w:val="00FA43E0"/>
    <w:rsid w:val="00FB008B"/>
    <w:rsid w:val="00FB259B"/>
    <w:rsid w:val="00FD155E"/>
    <w:rsid w:val="00FE6771"/>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rules v:ext="edit">
        <o:r id="V:Rule1" type="connector" idref="#AutoShape 2"/>
      </o:rules>
    </o:shapelayout>
  </w:shapeDefaults>
  <w:doNotEmbedSmartTags/>
  <w:decimalSymbol w:val="."/>
  <w:listSeparator w:val=","/>
  <w14:docId w14:val="1E93AC23"/>
  <w15:docId w15:val="{BD0378EC-1202-4EAE-AB50-2E6965C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B25"/>
    <w:pPr>
      <w:spacing w:after="200"/>
    </w:pPr>
    <w:rPr>
      <w:sz w:val="24"/>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5E"/>
    <w:pPr>
      <w:tabs>
        <w:tab w:val="center" w:pos="4320"/>
        <w:tab w:val="right" w:pos="8640"/>
      </w:tabs>
      <w:spacing w:after="0"/>
    </w:pPr>
  </w:style>
  <w:style w:type="character" w:customStyle="1" w:styleId="HeaderChar">
    <w:name w:val="Header Char"/>
    <w:link w:val="Header"/>
    <w:uiPriority w:val="99"/>
    <w:rsid w:val="0043075E"/>
    <w:rPr>
      <w:sz w:val="24"/>
      <w:szCs w:val="24"/>
    </w:rPr>
  </w:style>
  <w:style w:type="paragraph" w:styleId="Footer">
    <w:name w:val="footer"/>
    <w:basedOn w:val="Normal"/>
    <w:link w:val="FooterChar"/>
    <w:uiPriority w:val="99"/>
    <w:unhideWhenUsed/>
    <w:rsid w:val="0043075E"/>
    <w:pPr>
      <w:tabs>
        <w:tab w:val="center" w:pos="4320"/>
        <w:tab w:val="right" w:pos="8640"/>
      </w:tabs>
      <w:spacing w:after="0"/>
    </w:pPr>
  </w:style>
  <w:style w:type="character" w:customStyle="1" w:styleId="FooterChar">
    <w:name w:val="Footer Char"/>
    <w:link w:val="Footer"/>
    <w:uiPriority w:val="99"/>
    <w:rsid w:val="0043075E"/>
    <w:rPr>
      <w:sz w:val="24"/>
      <w:szCs w:val="24"/>
    </w:rPr>
  </w:style>
  <w:style w:type="paragraph" w:styleId="BalloonText">
    <w:name w:val="Balloon Text"/>
    <w:basedOn w:val="Normal"/>
    <w:link w:val="BalloonTextChar"/>
    <w:uiPriority w:val="99"/>
    <w:semiHidden/>
    <w:unhideWhenUsed/>
    <w:rsid w:val="0043075E"/>
    <w:pPr>
      <w:spacing w:after="0"/>
    </w:pPr>
    <w:rPr>
      <w:rFonts w:ascii="Lucida Grande" w:hAnsi="Lucida Grande"/>
      <w:sz w:val="18"/>
      <w:szCs w:val="18"/>
    </w:rPr>
  </w:style>
  <w:style w:type="character" w:customStyle="1" w:styleId="BalloonTextChar">
    <w:name w:val="Balloon Text Char"/>
    <w:link w:val="BalloonText"/>
    <w:uiPriority w:val="99"/>
    <w:semiHidden/>
    <w:rsid w:val="0043075E"/>
    <w:rPr>
      <w:rFonts w:ascii="Lucida Grande" w:hAnsi="Lucida Grande" w:cs="Lucida Grande"/>
      <w:sz w:val="18"/>
      <w:szCs w:val="18"/>
    </w:rPr>
  </w:style>
  <w:style w:type="table" w:styleId="TableGrid">
    <w:name w:val="Table Grid"/>
    <w:basedOn w:val="TableNormal"/>
    <w:uiPriority w:val="59"/>
    <w:rsid w:val="0092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1">
    <w:name w:val="memo_heading_1"/>
    <w:next w:val="memobodytext"/>
    <w:qFormat/>
    <w:rsid w:val="00896FB8"/>
    <w:pPr>
      <w:spacing w:after="120"/>
    </w:pPr>
    <w:rPr>
      <w:rFonts w:ascii="Rockwell" w:hAnsi="Rockwell"/>
      <w:color w:val="0063B3"/>
      <w:sz w:val="29"/>
      <w:szCs w:val="26"/>
      <w:lang w:eastAsia="ja-JP"/>
    </w:rPr>
  </w:style>
  <w:style w:type="paragraph" w:customStyle="1" w:styleId="memobodytext">
    <w:name w:val="memo_body_text"/>
    <w:qFormat/>
    <w:rsid w:val="00F7099B"/>
    <w:pPr>
      <w:spacing w:after="240"/>
    </w:pPr>
    <w:rPr>
      <w:rFonts w:ascii="Verdana" w:hAnsi="Verdana"/>
      <w:color w:val="0D0D0D"/>
      <w:szCs w:val="22"/>
      <w:lang w:eastAsia="ja-JP"/>
    </w:rPr>
  </w:style>
  <w:style w:type="paragraph" w:customStyle="1" w:styleId="memoheading2">
    <w:name w:val="memo_heading_2"/>
    <w:basedOn w:val="Normal"/>
    <w:next w:val="memobodytext"/>
    <w:qFormat/>
    <w:rsid w:val="00113EE0"/>
    <w:pPr>
      <w:spacing w:after="80"/>
    </w:pPr>
    <w:rPr>
      <w:rFonts w:ascii="Rockwell" w:hAnsi="Rockwell"/>
      <w:sz w:val="26"/>
      <w:szCs w:val="25"/>
    </w:rPr>
  </w:style>
  <w:style w:type="paragraph" w:customStyle="1" w:styleId="memoheading3">
    <w:name w:val="memo_heading_3"/>
    <w:next w:val="memobodytext"/>
    <w:qFormat/>
    <w:rsid w:val="00133C75"/>
    <w:pPr>
      <w:spacing w:after="60"/>
    </w:pPr>
    <w:rPr>
      <w:rFonts w:ascii="Verdana" w:hAnsi="Verdana"/>
      <w:b/>
      <w:color w:val="333333"/>
      <w:szCs w:val="22"/>
      <w:lang w:eastAsia="ja-JP"/>
    </w:rPr>
  </w:style>
  <w:style w:type="paragraph" w:styleId="FootnoteText">
    <w:name w:val="footnote text"/>
    <w:basedOn w:val="Normal"/>
    <w:link w:val="FootnoteTextChar"/>
    <w:uiPriority w:val="99"/>
    <w:semiHidden/>
    <w:unhideWhenUsed/>
    <w:rsid w:val="00EB7762"/>
    <w:pPr>
      <w:spacing w:after="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EB7762"/>
    <w:rPr>
      <w:rFonts w:ascii="Calibri" w:eastAsia="Calibri" w:hAnsi="Calibri" w:cs="Times New Roman"/>
    </w:rPr>
  </w:style>
  <w:style w:type="character" w:styleId="FootnoteReference">
    <w:name w:val="footnote reference"/>
    <w:uiPriority w:val="99"/>
    <w:semiHidden/>
    <w:unhideWhenUsed/>
    <w:rsid w:val="00EB7762"/>
    <w:rPr>
      <w:vertAlign w:val="superscript"/>
    </w:rPr>
  </w:style>
  <w:style w:type="paragraph" w:styleId="ListParagraph">
    <w:name w:val="List Paragraph"/>
    <w:basedOn w:val="Normal"/>
    <w:uiPriority w:val="34"/>
    <w:qFormat/>
    <w:rsid w:val="00AB2653"/>
    <w:pPr>
      <w:spacing w:after="160" w:line="259"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rsid w:val="00025657"/>
    <w:rPr>
      <w:sz w:val="16"/>
      <w:szCs w:val="16"/>
    </w:rPr>
  </w:style>
  <w:style w:type="paragraph" w:styleId="CommentText">
    <w:name w:val="annotation text"/>
    <w:basedOn w:val="Normal"/>
    <w:link w:val="CommentTextChar"/>
    <w:uiPriority w:val="99"/>
    <w:semiHidden/>
    <w:unhideWhenUsed/>
    <w:rsid w:val="00025657"/>
    <w:rPr>
      <w:sz w:val="20"/>
      <w:szCs w:val="20"/>
    </w:rPr>
  </w:style>
  <w:style w:type="character" w:customStyle="1" w:styleId="CommentTextChar">
    <w:name w:val="Comment Text Char"/>
    <w:link w:val="CommentText"/>
    <w:uiPriority w:val="99"/>
    <w:semiHidden/>
    <w:rsid w:val="00025657"/>
    <w:rPr>
      <w:lang w:val="en-CA" w:eastAsia="ja-JP"/>
    </w:rPr>
  </w:style>
  <w:style w:type="paragraph" w:styleId="CommentSubject">
    <w:name w:val="annotation subject"/>
    <w:basedOn w:val="CommentText"/>
    <w:next w:val="CommentText"/>
    <w:link w:val="CommentSubjectChar"/>
    <w:uiPriority w:val="99"/>
    <w:semiHidden/>
    <w:unhideWhenUsed/>
    <w:rsid w:val="00025657"/>
    <w:rPr>
      <w:b/>
      <w:bCs/>
    </w:rPr>
  </w:style>
  <w:style w:type="character" w:customStyle="1" w:styleId="CommentSubjectChar">
    <w:name w:val="Comment Subject Char"/>
    <w:link w:val="CommentSubject"/>
    <w:uiPriority w:val="99"/>
    <w:semiHidden/>
    <w:rsid w:val="00025657"/>
    <w:rPr>
      <w:b/>
      <w:bCs/>
      <w:lang w:val="en-CA" w:eastAsia="ja-JP"/>
    </w:rPr>
  </w:style>
  <w:style w:type="paragraph" w:styleId="NormalWeb">
    <w:name w:val="Normal (Web)"/>
    <w:basedOn w:val="Normal"/>
    <w:uiPriority w:val="99"/>
    <w:unhideWhenUsed/>
    <w:rsid w:val="00025657"/>
    <w:pPr>
      <w:spacing w:before="100" w:beforeAutospacing="1" w:after="100" w:afterAutospacing="1"/>
    </w:pPr>
    <w:rPr>
      <w:rFonts w:ascii="Times New Roman" w:eastAsia="Times New Roman" w:hAnsi="Times New Roman"/>
      <w:lang w:val="en-US" w:eastAsia="en-US"/>
    </w:rPr>
  </w:style>
  <w:style w:type="character" w:customStyle="1" w:styleId="apple-converted-space">
    <w:name w:val="apple-converted-space"/>
    <w:basedOn w:val="DefaultParagraphFont"/>
    <w:rsid w:val="00025657"/>
  </w:style>
  <w:style w:type="character" w:styleId="Hyperlink">
    <w:name w:val="Hyperlink"/>
    <w:uiPriority w:val="99"/>
    <w:unhideWhenUsed/>
    <w:rsid w:val="00025657"/>
    <w:rPr>
      <w:color w:val="0000FF"/>
      <w:u w:val="single"/>
    </w:rPr>
  </w:style>
  <w:style w:type="character" w:styleId="FollowedHyperlink">
    <w:name w:val="FollowedHyperlink"/>
    <w:uiPriority w:val="99"/>
    <w:semiHidden/>
    <w:unhideWhenUsed/>
    <w:rsid w:val="00E30A7B"/>
    <w:rPr>
      <w:color w:val="800080"/>
      <w:u w:val="single"/>
    </w:rPr>
  </w:style>
  <w:style w:type="table" w:customStyle="1" w:styleId="GridTable4-Accent11">
    <w:name w:val="Grid Table 4 - Accent 11"/>
    <w:basedOn w:val="TableNormal"/>
    <w:uiPriority w:val="49"/>
    <w:rsid w:val="001946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Spacing">
    <w:name w:val="No Spacing"/>
    <w:uiPriority w:val="1"/>
    <w:qFormat/>
    <w:rsid w:val="002F2EE3"/>
    <w:rPr>
      <w:rFonts w:ascii="Calibri" w:eastAsia="Calibri" w:hAnsi="Calibri"/>
      <w:sz w:val="22"/>
      <w:szCs w:val="22"/>
    </w:rPr>
  </w:style>
  <w:style w:type="paragraph" w:styleId="EndnoteText">
    <w:name w:val="endnote text"/>
    <w:basedOn w:val="Normal"/>
    <w:link w:val="EndnoteTextChar"/>
    <w:uiPriority w:val="99"/>
    <w:semiHidden/>
    <w:unhideWhenUsed/>
    <w:rsid w:val="004406FA"/>
    <w:pPr>
      <w:spacing w:after="0"/>
    </w:pPr>
    <w:rPr>
      <w:sz w:val="20"/>
      <w:szCs w:val="20"/>
    </w:rPr>
  </w:style>
  <w:style w:type="character" w:customStyle="1" w:styleId="EndnoteTextChar">
    <w:name w:val="Endnote Text Char"/>
    <w:basedOn w:val="DefaultParagraphFont"/>
    <w:link w:val="EndnoteText"/>
    <w:uiPriority w:val="99"/>
    <w:semiHidden/>
    <w:rsid w:val="004406FA"/>
    <w:rPr>
      <w:lang w:val="en-CA" w:eastAsia="ja-JP"/>
    </w:rPr>
  </w:style>
  <w:style w:type="character" w:styleId="EndnoteReference">
    <w:name w:val="endnote reference"/>
    <w:basedOn w:val="DefaultParagraphFont"/>
    <w:uiPriority w:val="99"/>
    <w:semiHidden/>
    <w:unhideWhenUsed/>
    <w:rsid w:val="004406FA"/>
    <w:rPr>
      <w:vertAlign w:val="superscript"/>
    </w:rPr>
  </w:style>
  <w:style w:type="character" w:customStyle="1" w:styleId="holder">
    <w:name w:val="holder"/>
    <w:basedOn w:val="DefaultParagraphFont"/>
    <w:rsid w:val="00211076"/>
  </w:style>
  <w:style w:type="character" w:customStyle="1" w:styleId="fig">
    <w:name w:val="fig"/>
    <w:basedOn w:val="DefaultParagraphFont"/>
    <w:rsid w:val="00211076"/>
  </w:style>
  <w:style w:type="character" w:customStyle="1" w:styleId="figurecaption">
    <w:name w:val="figurecaption"/>
    <w:basedOn w:val="DefaultParagraphFont"/>
    <w:rsid w:val="00211076"/>
  </w:style>
  <w:style w:type="character" w:customStyle="1" w:styleId="ref">
    <w:name w:val="ref"/>
    <w:basedOn w:val="DefaultParagraphFont"/>
    <w:rsid w:val="00211076"/>
  </w:style>
  <w:style w:type="character" w:customStyle="1" w:styleId="ref-journal">
    <w:name w:val="ref-journal"/>
    <w:basedOn w:val="DefaultParagraphFont"/>
    <w:rsid w:val="00E74E7A"/>
  </w:style>
  <w:style w:type="character" w:customStyle="1" w:styleId="ref-vol">
    <w:name w:val="ref-vol"/>
    <w:basedOn w:val="DefaultParagraphFont"/>
    <w:rsid w:val="00E74E7A"/>
  </w:style>
  <w:style w:type="character" w:customStyle="1" w:styleId="hlfld-contribauthor">
    <w:name w:val="hlfld-contribauthor"/>
    <w:basedOn w:val="DefaultParagraphFont"/>
    <w:rsid w:val="00E74E7A"/>
  </w:style>
  <w:style w:type="character" w:customStyle="1" w:styleId="nlmsource">
    <w:name w:val="nlm_source"/>
    <w:basedOn w:val="DefaultParagraphFont"/>
    <w:rsid w:val="00E74E7A"/>
  </w:style>
  <w:style w:type="character" w:styleId="Emphasis">
    <w:name w:val="Emphasis"/>
    <w:basedOn w:val="DefaultParagraphFont"/>
    <w:uiPriority w:val="20"/>
    <w:qFormat/>
    <w:rsid w:val="006C4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70694">
      <w:bodyDiv w:val="1"/>
      <w:marLeft w:val="0"/>
      <w:marRight w:val="0"/>
      <w:marTop w:val="0"/>
      <w:marBottom w:val="0"/>
      <w:divBdr>
        <w:top w:val="none" w:sz="0" w:space="0" w:color="auto"/>
        <w:left w:val="none" w:sz="0" w:space="0" w:color="auto"/>
        <w:bottom w:val="none" w:sz="0" w:space="0" w:color="auto"/>
        <w:right w:val="none" w:sz="0" w:space="0" w:color="auto"/>
      </w:divBdr>
    </w:div>
    <w:div w:id="1251621534">
      <w:bodyDiv w:val="1"/>
      <w:marLeft w:val="0"/>
      <w:marRight w:val="0"/>
      <w:marTop w:val="0"/>
      <w:marBottom w:val="0"/>
      <w:divBdr>
        <w:top w:val="none" w:sz="0" w:space="0" w:color="auto"/>
        <w:left w:val="none" w:sz="0" w:space="0" w:color="auto"/>
        <w:bottom w:val="none" w:sz="0" w:space="0" w:color="auto"/>
        <w:right w:val="none" w:sz="0" w:space="0" w:color="auto"/>
      </w:divBdr>
    </w:div>
    <w:div w:id="1593391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1_national_office_templates\template_memo_ccs_natl_bi-en_colour_feb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34548F9-0003-4271-988F-0161ECA2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template_memo_ccs_natl_bi-en_colour_feb2013</Template>
  <TotalTime>102</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8450</CharactersWithSpaces>
  <SharedDoc>false</SharedDoc>
  <HLinks>
    <vt:vector size="18" baseType="variant">
      <vt:variant>
        <vt:i4>6750255</vt:i4>
      </vt:variant>
      <vt:variant>
        <vt:i4>6</vt:i4>
      </vt:variant>
      <vt:variant>
        <vt:i4>0</vt:i4>
      </vt:variant>
      <vt:variant>
        <vt:i4>5</vt:i4>
      </vt:variant>
      <vt:variant>
        <vt:lpwstr>http://canarystudy.ca/</vt:lpwstr>
      </vt:variant>
      <vt:variant>
        <vt:lpwstr/>
      </vt:variant>
      <vt:variant>
        <vt:i4>2359405</vt:i4>
      </vt:variant>
      <vt:variant>
        <vt:i4>3</vt:i4>
      </vt:variant>
      <vt:variant>
        <vt:i4>0</vt:i4>
      </vt:variant>
      <vt:variant>
        <vt:i4>5</vt:i4>
      </vt:variant>
      <vt:variant>
        <vt:lpwstr>http://www.cancer.ca/en/about-us/news/national/2013/canadian-cancer-societys-perspective-on-medical-marijuana-use-in-canada</vt:lpwstr>
      </vt:variant>
      <vt:variant>
        <vt:lpwstr/>
      </vt:variant>
      <vt:variant>
        <vt:i4>131137</vt:i4>
      </vt:variant>
      <vt:variant>
        <vt:i4>0</vt:i4>
      </vt:variant>
      <vt:variant>
        <vt:i4>0</vt:i4>
      </vt:variant>
      <vt:variant>
        <vt:i4>5</vt:i4>
      </vt:variant>
      <vt:variant>
        <vt:lpwstr>http://www.cancer.ca/en/prevention-and-screening/live-well/smoking-and-tobacco/marijuana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Lee</dc:creator>
  <cp:lastModifiedBy>Kelly Cull</cp:lastModifiedBy>
  <cp:revision>15</cp:revision>
  <cp:lastPrinted>2013-02-01T18:51:00Z</cp:lastPrinted>
  <dcterms:created xsi:type="dcterms:W3CDTF">2017-06-19T18:35:00Z</dcterms:created>
  <dcterms:modified xsi:type="dcterms:W3CDTF">2019-12-05T15:33:00Z</dcterms:modified>
</cp:coreProperties>
</file>